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7" w:before="0" w:after="0"/>
        <w:ind w:left="-5" w:hanging="10"/>
        <w:jc w:val="center"/>
        <w:rPr>
          <w:rFonts w:ascii="Arial Nova Light" w:hAnsi="Arial Nova Light" w:eastAsia="Cambria" w:cs="Cambria"/>
          <w:b/>
          <w:b/>
          <w:color w:val="17365D"/>
          <w:sz w:val="48"/>
          <w:szCs w:val="48"/>
        </w:rPr>
      </w:pPr>
      <w:r>
        <w:rPr>
          <w:rFonts w:eastAsia="Cambria" w:cs="Cambria" w:ascii="Arial Nova Light" w:hAnsi="Arial Nova Light"/>
          <w:b/>
          <w:color w:val="17365D"/>
          <w:sz w:val="48"/>
          <w:szCs w:val="48"/>
        </w:rPr>
      </w:r>
      <w:bookmarkStart w:id="0" w:name="_GoBack"/>
      <w:bookmarkStart w:id="1" w:name="_GoBack"/>
      <w:bookmarkEnd w:id="1"/>
    </w:p>
    <w:p>
      <w:pPr>
        <w:pStyle w:val="Normal"/>
        <w:spacing w:lineRule="auto" w:line="247" w:before="0" w:after="0"/>
        <w:ind w:left="-5" w:hanging="10"/>
        <w:jc w:val="center"/>
        <w:rPr>
          <w:rFonts w:ascii="Arial Nova Light" w:hAnsi="Arial Nova Light" w:eastAsia="Cambria" w:cs="Cambria"/>
          <w:b/>
          <w:b/>
          <w:color w:val="17365D"/>
          <w:sz w:val="48"/>
          <w:szCs w:val="48"/>
        </w:rPr>
      </w:pPr>
      <w:r>
        <w:rPr>
          <w:rFonts w:eastAsia="Cambria" w:cs="Cambria" w:ascii="Arial Nova Light" w:hAnsi="Arial Nova Light"/>
          <w:b/>
          <w:color w:val="17365D"/>
          <w:sz w:val="48"/>
          <w:szCs w:val="48"/>
        </w:rPr>
      </w:r>
    </w:p>
    <w:p>
      <w:pPr>
        <w:pStyle w:val="Normal"/>
        <w:spacing w:lineRule="auto" w:line="247" w:before="0" w:after="0"/>
        <w:ind w:left="-5" w:hanging="10"/>
        <w:jc w:val="center"/>
        <w:rPr>
          <w:rFonts w:ascii="Arial Nova Light" w:hAnsi="Arial Nova Light" w:eastAsia="Cambria" w:cs="Cambria"/>
          <w:b/>
          <w:b/>
          <w:color w:val="17365D"/>
          <w:sz w:val="48"/>
          <w:szCs w:val="48"/>
        </w:rPr>
      </w:pPr>
      <w:r>
        <w:rPr>
          <w:rFonts w:eastAsia="Cambria" w:cs="Cambria" w:ascii="Arial Nova Light" w:hAnsi="Arial Nova Light"/>
          <w:b/>
          <w:color w:val="17365D"/>
          <w:sz w:val="48"/>
          <w:szCs w:val="48"/>
        </w:rPr>
        <w:t>Meldung rechtswidrigen Verhaltens</w:t>
      </w:r>
    </w:p>
    <w:p>
      <w:pPr>
        <w:pStyle w:val="Normal"/>
        <w:spacing w:lineRule="auto" w:line="247" w:before="0" w:after="0"/>
        <w:ind w:left="-5" w:hanging="10"/>
        <w:jc w:val="center"/>
        <w:rPr>
          <w:rFonts w:ascii="Arial Nova Light" w:hAnsi="Arial Nova Light" w:eastAsia="Cambria" w:cs="Cambria"/>
          <w:color w:val="17365D"/>
          <w:sz w:val="48"/>
          <w:szCs w:val="48"/>
        </w:rPr>
      </w:pPr>
      <w:r>
        <w:rPr>
          <w:rFonts w:eastAsia="Cambria" w:cs="Cambria" w:ascii="Arial Nova Light" w:hAnsi="Arial Nova Light"/>
          <w:color w:val="17365D"/>
          <w:sz w:val="48"/>
          <w:szCs w:val="48"/>
        </w:rPr>
        <w:t>(sog. Whistleblowing)</w:t>
      </w:r>
    </w:p>
    <w:p>
      <w:pPr>
        <w:pStyle w:val="Normal"/>
        <w:spacing w:lineRule="auto" w:line="259" w:before="0" w:after="343"/>
        <w:ind w:left="0" w:right="276" w:hanging="0"/>
        <w:jc w:val="center"/>
        <w:rPr>
          <w:rFonts w:ascii="Arial Nova Light" w:hAnsi="Arial Nova Light"/>
        </w:rPr>
      </w:pPr>
      <w:r>
        <w:rPr>
          <w:rFonts w:eastAsia="Cambria" w:cs="Cambria" w:ascii="Arial Nova Light" w:hAnsi="Arial Nova Light"/>
          <w:color w:val="17365D"/>
          <w:sz w:val="36"/>
          <w:szCs w:val="36"/>
        </w:rPr>
        <w:t>Vorgehensweise zur korrekten Behandlung von Meldungen und zum Schutz des Meldenden</w:t>
      </w:r>
    </w:p>
    <w:p>
      <w:pPr>
        <w:pStyle w:val="Normal"/>
        <w:spacing w:lineRule="auto" w:line="259" w:before="0" w:after="114"/>
        <w:ind w:left="0" w:hanging="0"/>
        <w:rPr>
          <w:rFonts w:ascii="Arial Nova Light" w:hAnsi="Arial Nova Light"/>
        </w:rPr>
      </w:pPr>
      <w:r>
        <w:rPr>
          <w:rFonts w:eastAsia="Garamond" w:cs="Garamond" w:ascii="Arial Nova Light" w:hAnsi="Arial Nova Light"/>
          <w:sz w:val="24"/>
        </w:rPr>
        <w:t xml:space="preserve"> </w:t>
      </w:r>
      <w:r>
        <w:rPr>
          <w:rFonts w:ascii="Arial Nova Light" w:hAnsi="Arial Nova Light"/>
        </w:rPr>
        <w:t xml:space="preserve"> </w:t>
      </w:r>
      <w:r>
        <w:rPr>
          <w:rFonts w:ascii="Arial Nova Light" w:hAnsi="Arial Nova Light"/>
        </w:rPr>
        <w:tab/>
        <w:t xml:space="preserve"> </w:t>
      </w:r>
    </w:p>
    <w:p>
      <w:pPr>
        <w:pStyle w:val="Normal"/>
        <w:spacing w:lineRule="auto" w:line="259" w:before="0" w:after="114"/>
        <w:ind w:left="0" w:hanging="0"/>
        <w:rPr>
          <w:rFonts w:ascii="Arial Nova Light" w:hAnsi="Arial Nova Light"/>
        </w:rPr>
      </w:pPr>
      <w:r>
        <w:rPr>
          <w:rFonts w:ascii="Arial Nova Light" w:hAnsi="Arial Nova Light"/>
        </w:rPr>
      </w:r>
    </w:p>
    <w:p>
      <w:pPr>
        <w:pStyle w:val="Normal"/>
        <w:spacing w:lineRule="auto" w:line="259" w:before="0" w:after="0"/>
        <w:ind w:left="-5" w:hanging="10"/>
        <w:rPr>
          <w:rFonts w:ascii="Arial Nova Light" w:hAnsi="Arial Nova Light" w:eastAsia="Cambria" w:cs="Cambria"/>
          <w:b/>
          <w:b/>
          <w:color w:val="365F91"/>
          <w:sz w:val="28"/>
        </w:rPr>
      </w:pPr>
      <w:r>
        <w:rPr>
          <w:rFonts w:eastAsia="Cambria" w:cs="Cambria" w:ascii="Arial Nova Light" w:hAnsi="Arial Nova Light"/>
          <w:b/>
          <w:color w:val="365F91"/>
          <w:sz w:val="28"/>
        </w:rPr>
        <w:t xml:space="preserve">Inhaltsverzeichnis </w:t>
      </w:r>
    </w:p>
    <w:p>
      <w:pPr>
        <w:pStyle w:val="Normal"/>
        <w:spacing w:lineRule="auto" w:line="259" w:before="0" w:after="0"/>
        <w:ind w:left="-5" w:hanging="10"/>
        <w:rPr/>
      </w:pPr>
      <w:r>
        <w:rPr/>
      </w:r>
    </w:p>
    <w:sdt>
      <w:sdtPr>
        <w:docPartObj>
          <w:docPartGallery w:val="Table of Contents"/>
          <w:docPartUnique w:val="true"/>
        </w:docPartObj>
      </w:sdtPr>
      <w:sdtContent>
        <w:p>
          <w:pPr>
            <w:pStyle w:val="Inhaltsverzeichnis1"/>
            <w:tabs>
              <w:tab w:val="clear" w:pos="708"/>
              <w:tab w:val="left" w:pos="440" w:leader="none"/>
              <w:tab w:val="right" w:pos="9622" w:leader="dot"/>
            </w:tabs>
            <w:rPr>
              <w:rFonts w:ascii="Calibri" w:hAnsi="Calibri" w:eastAsia="" w:cs="" w:asciiTheme="minorHAnsi" w:cstheme="minorBidi" w:eastAsiaTheme="minorEastAsia" w:hAnsiTheme="minorHAnsi"/>
              <w:color w:val="auto"/>
            </w:rPr>
          </w:pPr>
          <w:r>
            <w:fldChar w:fldCharType="begin"/>
          </w:r>
          <w:r>
            <w:rPr>
              <w:webHidden/>
              <w:rStyle w:val="Verzeichnissprung"/>
              <w:bCs/>
              <w:highlight w:val="white"/>
              <w:rFonts w:ascii="Arial Nova Light" w:hAnsi="Arial Nova Light"/>
            </w:rPr>
            <w:instrText xml:space="preserve"> TOC \z \o "1-2" \u \h</w:instrText>
          </w:r>
          <w:r>
            <w:rPr>
              <w:webHidden/>
              <w:rStyle w:val="Verzeichnissprung"/>
              <w:bCs/>
              <w:highlight w:val="white"/>
              <w:rFonts w:ascii="Arial Nova Light" w:hAnsi="Arial Nova Light"/>
            </w:rPr>
            <w:fldChar w:fldCharType="separate"/>
          </w:r>
          <w:hyperlink w:anchor="_Toc524946336">
            <w:r>
              <w:rPr>
                <w:webHidden/>
                <w:rStyle w:val="Verzeichnissprung"/>
                <w:rFonts w:ascii="Arial Nova Light" w:hAnsi="Arial Nova Light"/>
                <w:bCs/>
                <w:highlight w:val="white"/>
              </w:rPr>
              <w:t>1.</w:t>
            </w:r>
            <w:r>
              <w:rPr>
                <w:rStyle w:val="Verzeichnissprung"/>
                <w:rFonts w:eastAsia="" w:cs="" w:cstheme="minorBidi" w:eastAsiaTheme="minorEastAsia"/>
                <w:color w:val="auto"/>
              </w:rPr>
              <w:tab/>
            </w:r>
            <w:r>
              <w:rPr>
                <w:rStyle w:val="Verzeichnissprung"/>
                <w:rFonts w:ascii="Arial Nova Light" w:hAnsi="Arial Nova Light"/>
              </w:rPr>
              <w:t>Vorbemerkungen: Normative Verweise und Definitionen</w:t>
            </w:r>
            <w:r>
              <w:rPr>
                <w:webHidden/>
              </w:rPr>
              <w:fldChar w:fldCharType="begin"/>
            </w:r>
            <w:r>
              <w:rPr>
                <w:webHidden/>
              </w:rPr>
              <w:instrText xml:space="preserve">PAGEREF _Toc524946336 \h</w:instrText>
            </w:r>
            <w:r>
              <w:rPr>
                <w:webHidden/>
              </w:rPr>
              <w:fldChar w:fldCharType="separate"/>
            </w:r>
            <w:r>
              <w:rPr>
                <w:rStyle w:val="Verzeichnissprung"/>
                <w:vanish w:val="false"/>
              </w:rPr>
              <w:tab/>
              <w:t>2</w:t>
            </w:r>
            <w:r>
              <w:rPr>
                <w:webHidden/>
              </w:rPr>
              <w:fldChar w:fldCharType="end"/>
            </w:r>
          </w:hyperlink>
        </w:p>
        <w:p>
          <w:pPr>
            <w:pStyle w:val="Inhaltsverzeichnis1"/>
            <w:tabs>
              <w:tab w:val="clear" w:pos="708"/>
              <w:tab w:val="left" w:pos="440" w:leader="none"/>
              <w:tab w:val="right" w:pos="9622" w:leader="dot"/>
            </w:tabs>
            <w:rPr>
              <w:rFonts w:ascii="Calibri" w:hAnsi="Calibri" w:eastAsia="" w:cs="" w:asciiTheme="minorHAnsi" w:cstheme="minorBidi" w:eastAsiaTheme="minorEastAsia" w:hAnsiTheme="minorHAnsi"/>
              <w:color w:val="auto"/>
            </w:rPr>
          </w:pPr>
          <w:hyperlink w:anchor="_Toc524946337">
            <w:r>
              <w:rPr>
                <w:webHidden/>
                <w:rStyle w:val="Verzeichnissprung"/>
                <w:rFonts w:ascii="Arial Nova Light" w:hAnsi="Arial Nova Light"/>
                <w:bCs/>
                <w:highlight w:val="white"/>
              </w:rPr>
              <w:t>2.</w:t>
            </w:r>
            <w:r>
              <w:rPr>
                <w:rStyle w:val="Verzeichnissprung"/>
                <w:rFonts w:eastAsia="" w:cs="" w:cstheme="minorBidi" w:eastAsiaTheme="minorEastAsia"/>
                <w:color w:val="auto"/>
              </w:rPr>
              <w:tab/>
            </w:r>
            <w:r>
              <w:rPr>
                <w:rStyle w:val="Verzeichnissprung"/>
                <w:rFonts w:ascii="Arial Nova Light" w:hAnsi="Arial Nova Light"/>
              </w:rPr>
              <w:t>Die Meldung</w:t>
            </w:r>
            <w:r>
              <w:rPr>
                <w:webHidden/>
              </w:rPr>
              <w:fldChar w:fldCharType="begin"/>
            </w:r>
            <w:r>
              <w:rPr>
                <w:webHidden/>
              </w:rPr>
              <w:instrText xml:space="preserve">PAGEREF _Toc524946337 \h</w:instrText>
            </w:r>
            <w:r>
              <w:rPr>
                <w:webHidden/>
              </w:rPr>
              <w:fldChar w:fldCharType="separate"/>
            </w:r>
            <w:r>
              <w:rPr>
                <w:rStyle w:val="Verzeichnissprung"/>
                <w:vanish w:val="false"/>
              </w:rPr>
              <w:tab/>
              <w:t>2</w:t>
            </w:r>
            <w:r>
              <w:rPr>
                <w:webHidden/>
              </w:rPr>
              <w:fldChar w:fldCharType="end"/>
            </w:r>
          </w:hyperlink>
        </w:p>
        <w:p>
          <w:pPr>
            <w:pStyle w:val="Inhaltsverzeichnis2"/>
            <w:tabs>
              <w:tab w:val="clear" w:pos="708"/>
              <w:tab w:val="left" w:pos="880" w:leader="none"/>
              <w:tab w:val="right" w:pos="9622" w:leader="dot"/>
            </w:tabs>
            <w:rPr>
              <w:rFonts w:ascii="Calibri" w:hAnsi="Calibri" w:eastAsia="" w:cs="" w:asciiTheme="minorHAnsi" w:cstheme="minorBidi" w:eastAsiaTheme="minorEastAsia" w:hAnsiTheme="minorHAnsi"/>
              <w:color w:val="auto"/>
            </w:rPr>
          </w:pPr>
          <w:hyperlink w:anchor="_Toc524946338">
            <w:r>
              <w:rPr>
                <w:webHidden/>
                <w:rStyle w:val="Verzeichnissprung"/>
                <w:rFonts w:ascii="Arial Nova Light" w:hAnsi="Arial Nova Light"/>
                <w:bCs/>
                <w:highlight w:val="white"/>
              </w:rPr>
              <w:t>2.1</w:t>
            </w:r>
            <w:r>
              <w:rPr>
                <w:rStyle w:val="Verzeichnissprung"/>
                <w:rFonts w:eastAsia="" w:cs="" w:cstheme="minorBidi" w:eastAsiaTheme="minorEastAsia"/>
                <w:color w:val="auto"/>
              </w:rPr>
              <w:tab/>
            </w:r>
            <w:r>
              <w:rPr>
                <w:rStyle w:val="Verzeichnissprung"/>
                <w:rFonts w:ascii="Arial Nova Light" w:hAnsi="Arial Nova Light"/>
              </w:rPr>
              <w:t>Der Meldende</w:t>
            </w:r>
            <w:r>
              <w:rPr>
                <w:webHidden/>
              </w:rPr>
              <w:fldChar w:fldCharType="begin"/>
            </w:r>
            <w:r>
              <w:rPr>
                <w:webHidden/>
              </w:rPr>
              <w:instrText xml:space="preserve">PAGEREF _Toc524946338 \h</w:instrText>
            </w:r>
            <w:r>
              <w:rPr>
                <w:webHidden/>
              </w:rPr>
              <w:fldChar w:fldCharType="separate"/>
            </w:r>
            <w:r>
              <w:rPr>
                <w:rStyle w:val="Verzeichnissprung"/>
                <w:vanish w:val="false"/>
              </w:rPr>
              <w:tab/>
              <w:t>2</w:t>
            </w:r>
            <w:r>
              <w:rPr>
                <w:webHidden/>
              </w:rPr>
              <w:fldChar w:fldCharType="end"/>
            </w:r>
          </w:hyperlink>
        </w:p>
        <w:p>
          <w:pPr>
            <w:pStyle w:val="Inhaltsverzeichnis2"/>
            <w:tabs>
              <w:tab w:val="clear" w:pos="708"/>
              <w:tab w:val="left" w:pos="880" w:leader="none"/>
              <w:tab w:val="right" w:pos="9622" w:leader="dot"/>
            </w:tabs>
            <w:rPr>
              <w:rFonts w:ascii="Calibri" w:hAnsi="Calibri" w:eastAsia="" w:cs="" w:asciiTheme="minorHAnsi" w:cstheme="minorBidi" w:eastAsiaTheme="minorEastAsia" w:hAnsiTheme="minorHAnsi"/>
              <w:color w:val="auto"/>
            </w:rPr>
          </w:pPr>
          <w:hyperlink w:anchor="_Toc524946339">
            <w:r>
              <w:rPr>
                <w:webHidden/>
                <w:rStyle w:val="Verzeichnissprung"/>
                <w:rFonts w:ascii="Arial Nova Light" w:hAnsi="Arial Nova Light"/>
                <w:bCs/>
                <w:highlight w:val="white"/>
              </w:rPr>
              <w:t>2.2</w:t>
            </w:r>
            <w:r>
              <w:rPr>
                <w:rStyle w:val="Verzeichnissprung"/>
                <w:rFonts w:eastAsia="" w:cs="" w:cstheme="minorBidi" w:eastAsiaTheme="minorEastAsia"/>
                <w:color w:val="auto"/>
              </w:rPr>
              <w:tab/>
            </w:r>
            <w:r>
              <w:rPr>
                <w:rStyle w:val="Verzeichnissprung"/>
                <w:rFonts w:ascii="Arial Nova Light" w:hAnsi="Arial Nova Light"/>
              </w:rPr>
              <w:t>Empfänger der Meldung</w:t>
            </w:r>
            <w:r>
              <w:rPr>
                <w:webHidden/>
              </w:rPr>
              <w:fldChar w:fldCharType="begin"/>
            </w:r>
            <w:r>
              <w:rPr>
                <w:webHidden/>
              </w:rPr>
              <w:instrText xml:space="preserve">PAGEREF _Toc524946339 \h</w:instrText>
            </w:r>
            <w:r>
              <w:rPr>
                <w:webHidden/>
              </w:rPr>
              <w:fldChar w:fldCharType="separate"/>
            </w:r>
            <w:r>
              <w:rPr>
                <w:rStyle w:val="Verzeichnissprung"/>
                <w:vanish w:val="false"/>
              </w:rPr>
              <w:tab/>
              <w:t>2</w:t>
            </w:r>
            <w:r>
              <w:rPr>
                <w:webHidden/>
              </w:rPr>
              <w:fldChar w:fldCharType="end"/>
            </w:r>
          </w:hyperlink>
        </w:p>
        <w:p>
          <w:pPr>
            <w:pStyle w:val="Inhaltsverzeichnis2"/>
            <w:tabs>
              <w:tab w:val="clear" w:pos="708"/>
              <w:tab w:val="left" w:pos="880" w:leader="none"/>
              <w:tab w:val="right" w:pos="9622" w:leader="dot"/>
            </w:tabs>
            <w:rPr>
              <w:rFonts w:ascii="Calibri" w:hAnsi="Calibri" w:eastAsia="" w:cs="" w:asciiTheme="minorHAnsi" w:cstheme="minorBidi" w:eastAsiaTheme="minorEastAsia" w:hAnsiTheme="minorHAnsi"/>
              <w:color w:val="auto"/>
            </w:rPr>
          </w:pPr>
          <w:hyperlink w:anchor="_Toc524946340">
            <w:r>
              <w:rPr>
                <w:webHidden/>
                <w:rStyle w:val="Verzeichnissprung"/>
                <w:rFonts w:ascii="Arial Nova Light" w:hAnsi="Arial Nova Light"/>
                <w:bCs/>
                <w:highlight w:val="white"/>
              </w:rPr>
              <w:t>2.3</w:t>
            </w:r>
            <w:r>
              <w:rPr>
                <w:rStyle w:val="Verzeichnissprung"/>
                <w:rFonts w:eastAsia="" w:cs="" w:cstheme="minorBidi" w:eastAsiaTheme="minorEastAsia"/>
                <w:color w:val="auto"/>
              </w:rPr>
              <w:tab/>
            </w:r>
            <w:r>
              <w:rPr>
                <w:rStyle w:val="Verzeichnissprung"/>
                <w:rFonts w:ascii="Arial Nova Light" w:hAnsi="Arial Nova Light"/>
              </w:rPr>
              <w:t>Gegenstand der Meldung</w:t>
            </w:r>
            <w:r>
              <w:rPr>
                <w:webHidden/>
              </w:rPr>
              <w:fldChar w:fldCharType="begin"/>
            </w:r>
            <w:r>
              <w:rPr>
                <w:webHidden/>
              </w:rPr>
              <w:instrText xml:space="preserve">PAGEREF _Toc524946340 \h</w:instrText>
            </w:r>
            <w:r>
              <w:rPr>
                <w:webHidden/>
              </w:rPr>
              <w:fldChar w:fldCharType="separate"/>
            </w:r>
            <w:r>
              <w:rPr>
                <w:rStyle w:val="Verzeichnissprung"/>
                <w:vanish w:val="false"/>
              </w:rPr>
              <w:tab/>
              <w:t>3</w:t>
            </w:r>
            <w:r>
              <w:rPr>
                <w:webHidden/>
              </w:rPr>
              <w:fldChar w:fldCharType="end"/>
            </w:r>
          </w:hyperlink>
        </w:p>
        <w:p>
          <w:pPr>
            <w:pStyle w:val="Inhaltsverzeichnis2"/>
            <w:tabs>
              <w:tab w:val="clear" w:pos="708"/>
              <w:tab w:val="left" w:pos="880" w:leader="none"/>
              <w:tab w:val="right" w:pos="9622" w:leader="dot"/>
            </w:tabs>
            <w:rPr>
              <w:rFonts w:ascii="Calibri" w:hAnsi="Calibri" w:eastAsia="" w:cs="" w:asciiTheme="minorHAnsi" w:cstheme="minorBidi" w:eastAsiaTheme="minorEastAsia" w:hAnsiTheme="minorHAnsi"/>
              <w:color w:val="auto"/>
            </w:rPr>
          </w:pPr>
          <w:hyperlink w:anchor="_Toc524946341">
            <w:r>
              <w:rPr>
                <w:webHidden/>
                <w:rStyle w:val="Verzeichnissprung"/>
                <w:rFonts w:ascii="Arial Nova Light" w:hAnsi="Arial Nova Light"/>
                <w:bCs/>
                <w:highlight w:val="white"/>
              </w:rPr>
              <w:t>2.4</w:t>
            </w:r>
            <w:r>
              <w:rPr>
                <w:rStyle w:val="Verzeichnissprung"/>
                <w:rFonts w:eastAsia="" w:cs="" w:cstheme="minorBidi" w:eastAsiaTheme="minorEastAsia"/>
                <w:color w:val="auto"/>
              </w:rPr>
              <w:tab/>
            </w:r>
            <w:r>
              <w:rPr>
                <w:rStyle w:val="Verzeichnissprung"/>
                <w:rFonts w:ascii="Arial Nova Light" w:hAnsi="Arial Nova Light"/>
              </w:rPr>
              <w:t>Inhalt der Meldung</w:t>
            </w:r>
            <w:r>
              <w:rPr>
                <w:webHidden/>
              </w:rPr>
              <w:fldChar w:fldCharType="begin"/>
            </w:r>
            <w:r>
              <w:rPr>
                <w:webHidden/>
              </w:rPr>
              <w:instrText xml:space="preserve">PAGEREF _Toc524946341 \h</w:instrText>
            </w:r>
            <w:r>
              <w:rPr>
                <w:webHidden/>
              </w:rPr>
              <w:fldChar w:fldCharType="separate"/>
            </w:r>
            <w:r>
              <w:rPr>
                <w:rStyle w:val="Verzeichnissprung"/>
                <w:vanish w:val="false"/>
              </w:rPr>
              <w:tab/>
              <w:t>3</w:t>
            </w:r>
            <w:r>
              <w:rPr>
                <w:webHidden/>
              </w:rPr>
              <w:fldChar w:fldCharType="end"/>
            </w:r>
          </w:hyperlink>
        </w:p>
        <w:p>
          <w:pPr>
            <w:pStyle w:val="Inhaltsverzeichnis2"/>
            <w:tabs>
              <w:tab w:val="clear" w:pos="708"/>
              <w:tab w:val="left" w:pos="880" w:leader="none"/>
              <w:tab w:val="right" w:pos="9622" w:leader="dot"/>
            </w:tabs>
            <w:rPr>
              <w:rFonts w:ascii="Calibri" w:hAnsi="Calibri" w:eastAsia="" w:cs="" w:asciiTheme="minorHAnsi" w:cstheme="minorBidi" w:eastAsiaTheme="minorEastAsia" w:hAnsiTheme="minorHAnsi"/>
              <w:color w:val="auto"/>
            </w:rPr>
          </w:pPr>
          <w:hyperlink w:anchor="_Toc524946342">
            <w:r>
              <w:rPr>
                <w:webHidden/>
                <w:rStyle w:val="Verzeichnissprung"/>
                <w:rFonts w:ascii="Arial Nova Light" w:hAnsi="Arial Nova Light"/>
                <w:bCs/>
                <w:highlight w:val="white"/>
              </w:rPr>
              <w:t>2.5</w:t>
            </w:r>
            <w:r>
              <w:rPr>
                <w:rStyle w:val="Verzeichnissprung"/>
                <w:rFonts w:eastAsia="" w:cs="" w:cstheme="minorBidi" w:eastAsiaTheme="minorEastAsia"/>
                <w:color w:val="auto"/>
              </w:rPr>
              <w:tab/>
            </w:r>
            <w:r>
              <w:rPr>
                <w:rStyle w:val="Verzeichnissprung"/>
                <w:rFonts w:ascii="Arial Nova Light" w:hAnsi="Arial Nova Light"/>
              </w:rPr>
              <w:t>Art und Weise, wie eine Meldung gemacht wird und Verwaltungsverfahren</w:t>
            </w:r>
            <w:r>
              <w:rPr>
                <w:webHidden/>
              </w:rPr>
              <w:fldChar w:fldCharType="begin"/>
            </w:r>
            <w:r>
              <w:rPr>
                <w:webHidden/>
              </w:rPr>
              <w:instrText xml:space="preserve">PAGEREF _Toc524946342 \h</w:instrText>
            </w:r>
            <w:r>
              <w:rPr>
                <w:webHidden/>
              </w:rPr>
              <w:fldChar w:fldCharType="separate"/>
            </w:r>
            <w:r>
              <w:rPr>
                <w:rStyle w:val="Verzeichnissprung"/>
                <w:vanish w:val="false"/>
              </w:rPr>
              <w:tab/>
              <w:t>4</w:t>
            </w:r>
            <w:r>
              <w:rPr>
                <w:webHidden/>
              </w:rPr>
              <w:fldChar w:fldCharType="end"/>
            </w:r>
          </w:hyperlink>
        </w:p>
        <w:p>
          <w:pPr>
            <w:pStyle w:val="Inhaltsverzeichnis2"/>
            <w:tabs>
              <w:tab w:val="clear" w:pos="708"/>
              <w:tab w:val="left" w:pos="880" w:leader="none"/>
              <w:tab w:val="right" w:pos="9622" w:leader="dot"/>
            </w:tabs>
            <w:rPr>
              <w:rFonts w:ascii="Calibri" w:hAnsi="Calibri" w:eastAsia="" w:cs="" w:asciiTheme="minorHAnsi" w:cstheme="minorBidi" w:eastAsiaTheme="minorEastAsia" w:hAnsiTheme="minorHAnsi"/>
              <w:color w:val="auto"/>
            </w:rPr>
          </w:pPr>
          <w:hyperlink w:anchor="_Toc524946343">
            <w:r>
              <w:rPr>
                <w:webHidden/>
                <w:rStyle w:val="Verzeichnissprung"/>
                <w:rFonts w:ascii="Arial Nova Light" w:hAnsi="Arial Nova Light"/>
                <w:bCs/>
                <w:highlight w:val="white"/>
                <w:lang w:val="it-IT"/>
              </w:rPr>
              <w:t>2.6</w:t>
            </w:r>
            <w:r>
              <w:rPr>
                <w:rStyle w:val="Verzeichnissprung"/>
                <w:rFonts w:eastAsia="" w:cs="" w:cstheme="minorBidi" w:eastAsiaTheme="minorEastAsia"/>
                <w:color w:val="auto"/>
              </w:rPr>
              <w:tab/>
            </w:r>
            <w:r>
              <w:rPr>
                <w:rStyle w:val="Verzeichnissprung"/>
                <w:rFonts w:ascii="Arial Nova Light" w:hAnsi="Arial Nova Light"/>
                <w:lang w:val="it-IT"/>
              </w:rPr>
              <w:t>Schutzbedingungen</w:t>
            </w:r>
            <w:r>
              <w:rPr>
                <w:webHidden/>
              </w:rPr>
              <w:fldChar w:fldCharType="begin"/>
            </w:r>
            <w:r>
              <w:rPr>
                <w:webHidden/>
              </w:rPr>
              <w:instrText xml:space="preserve">PAGEREF _Toc524946343 \h</w:instrText>
            </w:r>
            <w:r>
              <w:rPr>
                <w:webHidden/>
              </w:rPr>
              <w:fldChar w:fldCharType="separate"/>
            </w:r>
            <w:r>
              <w:rPr>
                <w:rStyle w:val="Verzeichnissprung"/>
                <w:vanish w:val="false"/>
              </w:rPr>
              <w:tab/>
              <w:t>5</w:t>
            </w:r>
            <w:r>
              <w:rPr>
                <w:webHidden/>
              </w:rPr>
              <w:fldChar w:fldCharType="end"/>
            </w:r>
          </w:hyperlink>
        </w:p>
        <w:p>
          <w:pPr>
            <w:pStyle w:val="Inhaltsverzeichnis2"/>
            <w:tabs>
              <w:tab w:val="clear" w:pos="708"/>
              <w:tab w:val="left" w:pos="880" w:leader="none"/>
              <w:tab w:val="right" w:pos="9622" w:leader="dot"/>
            </w:tabs>
            <w:rPr>
              <w:rFonts w:ascii="Calibri" w:hAnsi="Calibri" w:eastAsia="" w:cs="" w:asciiTheme="minorHAnsi" w:cstheme="minorBidi" w:eastAsiaTheme="minorEastAsia" w:hAnsiTheme="minorHAnsi"/>
              <w:color w:val="auto"/>
            </w:rPr>
          </w:pPr>
          <w:hyperlink w:anchor="_Toc524946344">
            <w:r>
              <w:rPr>
                <w:webHidden/>
                <w:rStyle w:val="Verzeichnissprung"/>
                <w:rFonts w:ascii="Arial Nova Light" w:hAnsi="Arial Nova Light"/>
                <w:bCs/>
                <w:highlight w:val="white"/>
              </w:rPr>
              <w:t>2.7</w:t>
            </w:r>
            <w:r>
              <w:rPr>
                <w:rStyle w:val="Verzeichnissprung"/>
                <w:rFonts w:eastAsia="" w:cs="" w:cstheme="minorBidi" w:eastAsiaTheme="minorEastAsia"/>
                <w:color w:val="auto"/>
              </w:rPr>
              <w:tab/>
            </w:r>
            <w:r>
              <w:rPr>
                <w:rStyle w:val="Verzeichnissprung"/>
                <w:rFonts w:ascii="Arial Nova Light" w:hAnsi="Arial Nova Light"/>
              </w:rPr>
              <w:t>Anonyme Meldungen</w:t>
            </w:r>
            <w:r>
              <w:rPr>
                <w:webHidden/>
              </w:rPr>
              <w:fldChar w:fldCharType="begin"/>
            </w:r>
            <w:r>
              <w:rPr>
                <w:webHidden/>
              </w:rPr>
              <w:instrText xml:space="preserve">PAGEREF _Toc524946344 \h</w:instrText>
            </w:r>
            <w:r>
              <w:rPr>
                <w:webHidden/>
              </w:rPr>
              <w:fldChar w:fldCharType="separate"/>
            </w:r>
            <w:r>
              <w:rPr>
                <w:rStyle w:val="Verzeichnissprung"/>
                <w:vanish w:val="false"/>
              </w:rPr>
              <w:tab/>
              <w:t>5</w:t>
            </w:r>
            <w:r>
              <w:rPr>
                <w:webHidden/>
              </w:rPr>
              <w:fldChar w:fldCharType="end"/>
            </w:r>
          </w:hyperlink>
        </w:p>
        <w:p>
          <w:pPr>
            <w:pStyle w:val="Inhaltsverzeichnis2"/>
            <w:tabs>
              <w:tab w:val="clear" w:pos="708"/>
              <w:tab w:val="left" w:pos="880" w:leader="none"/>
              <w:tab w:val="right" w:pos="9622" w:leader="dot"/>
            </w:tabs>
            <w:rPr>
              <w:rFonts w:ascii="Calibri" w:hAnsi="Calibri" w:eastAsia="" w:cs="" w:asciiTheme="minorHAnsi" w:cstheme="minorBidi" w:eastAsiaTheme="minorEastAsia" w:hAnsiTheme="minorHAnsi"/>
              <w:color w:val="auto"/>
            </w:rPr>
          </w:pPr>
          <w:hyperlink w:anchor="_Toc524946345">
            <w:r>
              <w:rPr>
                <w:webHidden/>
                <w:rStyle w:val="Verzeichnissprung"/>
                <w:rFonts w:ascii="Arial Nova Light" w:hAnsi="Arial Nova Light"/>
                <w:bCs/>
                <w:highlight w:val="white"/>
              </w:rPr>
              <w:t>2.8</w:t>
            </w:r>
            <w:r>
              <w:rPr>
                <w:rStyle w:val="Verzeichnissprung"/>
                <w:rFonts w:eastAsia="" w:cs="" w:cstheme="minorBidi" w:eastAsiaTheme="minorEastAsia"/>
                <w:color w:val="auto"/>
              </w:rPr>
              <w:tab/>
            </w:r>
            <w:r>
              <w:rPr>
                <w:rStyle w:val="Verzeichnissprung"/>
                <w:rFonts w:ascii="Arial Nova Light" w:hAnsi="Arial Nova Light"/>
              </w:rPr>
              <w:t>Ordentliche Meldungen</w:t>
            </w:r>
            <w:r>
              <w:rPr>
                <w:webHidden/>
              </w:rPr>
              <w:fldChar w:fldCharType="begin"/>
            </w:r>
            <w:r>
              <w:rPr>
                <w:webHidden/>
              </w:rPr>
              <w:instrText xml:space="preserve">PAGEREF _Toc524946345 \h</w:instrText>
            </w:r>
            <w:r>
              <w:rPr>
                <w:webHidden/>
              </w:rPr>
              <w:fldChar w:fldCharType="separate"/>
            </w:r>
            <w:r>
              <w:rPr>
                <w:rStyle w:val="Verzeichnissprung"/>
                <w:vanish w:val="false"/>
              </w:rPr>
              <w:tab/>
              <w:t>6</w:t>
            </w:r>
            <w:r>
              <w:rPr>
                <w:webHidden/>
              </w:rPr>
              <w:fldChar w:fldCharType="end"/>
            </w:r>
          </w:hyperlink>
        </w:p>
        <w:p>
          <w:pPr>
            <w:pStyle w:val="Inhaltsverzeichnis1"/>
            <w:tabs>
              <w:tab w:val="clear" w:pos="708"/>
              <w:tab w:val="left" w:pos="440" w:leader="none"/>
              <w:tab w:val="right" w:pos="9622" w:leader="dot"/>
            </w:tabs>
            <w:rPr>
              <w:rFonts w:ascii="Calibri" w:hAnsi="Calibri" w:eastAsia="" w:cs="" w:asciiTheme="minorHAnsi" w:cstheme="minorBidi" w:eastAsiaTheme="minorEastAsia" w:hAnsiTheme="minorHAnsi"/>
              <w:color w:val="auto"/>
            </w:rPr>
          </w:pPr>
          <w:hyperlink w:anchor="_Toc524946346">
            <w:r>
              <w:rPr>
                <w:webHidden/>
                <w:rStyle w:val="Verzeichnissprung"/>
                <w:rFonts w:ascii="Arial Nova Light" w:hAnsi="Arial Nova Light"/>
                <w:bCs/>
                <w:highlight w:val="white"/>
              </w:rPr>
              <w:t>3.</w:t>
            </w:r>
            <w:r>
              <w:rPr>
                <w:rStyle w:val="Verzeichnissprung"/>
                <w:rFonts w:eastAsia="" w:cs="" w:cstheme="minorBidi" w:eastAsiaTheme="minorEastAsia"/>
                <w:color w:val="auto"/>
              </w:rPr>
              <w:tab/>
            </w:r>
            <w:r>
              <w:rPr>
                <w:rStyle w:val="Verzeichnissprung"/>
                <w:rFonts w:ascii="Arial Nova Light" w:hAnsi="Arial Nova Light"/>
              </w:rPr>
              <w:t>Meldung diskriminierender oder vergeltender Maßnahmen an die ANAC</w:t>
            </w:r>
            <w:r>
              <w:rPr>
                <w:webHidden/>
              </w:rPr>
              <w:fldChar w:fldCharType="begin"/>
            </w:r>
            <w:r>
              <w:rPr>
                <w:webHidden/>
              </w:rPr>
              <w:instrText xml:space="preserve">PAGEREF _Toc524946346 \h</w:instrText>
            </w:r>
            <w:r>
              <w:rPr>
                <w:webHidden/>
              </w:rPr>
              <w:fldChar w:fldCharType="separate"/>
            </w:r>
            <w:r>
              <w:rPr>
                <w:rStyle w:val="Verzeichnissprung"/>
                <w:vanish w:val="false"/>
              </w:rPr>
              <w:tab/>
              <w:t>6</w:t>
            </w:r>
            <w:r>
              <w:rPr>
                <w:webHidden/>
              </w:rPr>
              <w:fldChar w:fldCharType="end"/>
            </w:r>
          </w:hyperlink>
        </w:p>
        <w:p>
          <w:pPr>
            <w:pStyle w:val="Inhaltsverzeichnis1"/>
            <w:tabs>
              <w:tab w:val="clear" w:pos="708"/>
              <w:tab w:val="left" w:pos="440" w:leader="none"/>
              <w:tab w:val="right" w:pos="9622" w:leader="dot"/>
            </w:tabs>
            <w:rPr>
              <w:rFonts w:ascii="Calibri" w:hAnsi="Calibri" w:eastAsia="" w:cs="" w:asciiTheme="minorHAnsi" w:cstheme="minorBidi" w:eastAsiaTheme="minorEastAsia" w:hAnsiTheme="minorHAnsi"/>
              <w:color w:val="auto"/>
            </w:rPr>
          </w:pPr>
          <w:hyperlink w:anchor="_Toc524946347">
            <w:r>
              <w:rPr>
                <w:webHidden/>
                <w:rStyle w:val="Verzeichnissprung"/>
                <w:rFonts w:ascii="Arial Nova Light" w:hAnsi="Arial Nova Light"/>
                <w:bCs/>
                <w:highlight w:val="white"/>
              </w:rPr>
              <w:t>4.</w:t>
            </w:r>
            <w:r>
              <w:rPr>
                <w:rStyle w:val="Verzeichnissprung"/>
                <w:rFonts w:eastAsia="" w:cs="" w:cstheme="minorBidi" w:eastAsiaTheme="minorEastAsia"/>
                <w:color w:val="auto"/>
              </w:rPr>
              <w:tab/>
            </w:r>
            <w:r>
              <w:rPr>
                <w:rStyle w:val="Verzeichnissprung"/>
                <w:rFonts w:ascii="Arial Nova Light" w:hAnsi="Arial Nova Light"/>
              </w:rPr>
              <w:t>Verantwortung des Meldenden</w:t>
            </w:r>
            <w:r>
              <w:rPr>
                <w:webHidden/>
              </w:rPr>
              <w:fldChar w:fldCharType="begin"/>
            </w:r>
            <w:r>
              <w:rPr>
                <w:webHidden/>
              </w:rPr>
              <w:instrText xml:space="preserve">PAGEREF _Toc524946347 \h</w:instrText>
            </w:r>
            <w:r>
              <w:rPr>
                <w:webHidden/>
              </w:rPr>
              <w:fldChar w:fldCharType="separate"/>
            </w:r>
            <w:r>
              <w:rPr>
                <w:rStyle w:val="Verzeichnissprung"/>
                <w:vanish w:val="false"/>
              </w:rPr>
              <w:tab/>
              <w:t>7</w:t>
            </w:r>
            <w:r>
              <w:rPr>
                <w:webHidden/>
              </w:rPr>
              <w:fldChar w:fldCharType="end"/>
            </w:r>
          </w:hyperlink>
        </w:p>
        <w:p>
          <w:pPr>
            <w:pStyle w:val="Inhaltsverzeichnis1"/>
            <w:tabs>
              <w:tab w:val="clear" w:pos="708"/>
              <w:tab w:val="left" w:pos="440" w:leader="none"/>
              <w:tab w:val="right" w:pos="9622" w:leader="dot"/>
            </w:tabs>
            <w:rPr>
              <w:rFonts w:ascii="Calibri" w:hAnsi="Calibri" w:eastAsia="" w:cs="" w:asciiTheme="minorHAnsi" w:cstheme="minorBidi" w:eastAsiaTheme="minorEastAsia" w:hAnsiTheme="minorHAnsi"/>
              <w:color w:val="auto"/>
            </w:rPr>
          </w:pPr>
          <w:hyperlink w:anchor="_Toc524946348">
            <w:r>
              <w:rPr>
                <w:webHidden/>
                <w:rStyle w:val="Verzeichnissprung"/>
                <w:rFonts w:ascii="Arial Nova Light" w:hAnsi="Arial Nova Light"/>
                <w:bCs/>
                <w:highlight w:val="white"/>
                <w:lang w:val="it-IT"/>
              </w:rPr>
              <w:t>5.</w:t>
            </w:r>
            <w:r>
              <w:rPr>
                <w:rStyle w:val="Verzeichnissprung"/>
                <w:rFonts w:eastAsia="" w:cs="" w:cstheme="minorBidi" w:eastAsiaTheme="minorEastAsia"/>
                <w:color w:val="auto"/>
              </w:rPr>
              <w:tab/>
            </w:r>
            <w:r>
              <w:rPr>
                <w:rStyle w:val="Verzeichnissprung"/>
                <w:rFonts w:ascii="Arial Nova Light" w:hAnsi="Arial Nova Light"/>
                <w:lang w:val="it-IT"/>
              </w:rPr>
              <w:t>Schlussbestimmungen</w:t>
            </w:r>
            <w:r>
              <w:rPr>
                <w:webHidden/>
              </w:rPr>
              <w:fldChar w:fldCharType="begin"/>
            </w:r>
            <w:r>
              <w:rPr>
                <w:webHidden/>
              </w:rPr>
              <w:instrText xml:space="preserve">PAGEREF _Toc524946348 \h</w:instrText>
            </w:r>
            <w:r>
              <w:rPr>
                <w:webHidden/>
              </w:rPr>
              <w:fldChar w:fldCharType="separate"/>
            </w:r>
            <w:r>
              <w:rPr>
                <w:rStyle w:val="Verzeichnissprung"/>
                <w:vanish w:val="false"/>
              </w:rPr>
              <w:tab/>
              <w:t>7</w:t>
            </w:r>
            <w:r>
              <w:rPr>
                <w:webHidden/>
              </w:rPr>
              <w:fldChar w:fldCharType="end"/>
            </w:r>
          </w:hyperlink>
          <w:r>
            <w:rPr>
              <w:rStyle w:val="Verzeichnissprung"/>
              <w:vanish w:val="false"/>
            </w:rPr>
            <w:fldChar w:fldCharType="end"/>
          </w:r>
        </w:p>
      </w:sdtContent>
    </w:sdt>
    <w:p>
      <w:pPr>
        <w:pStyle w:val="Normal"/>
        <w:jc w:val="both"/>
        <w:rPr>
          <w:rFonts w:ascii="Arial Nova Light" w:hAnsi="Arial Nova Light"/>
        </w:rPr>
      </w:pPr>
      <w:r>
        <w:rPr>
          <w:rFonts w:ascii="Arial Nova Light" w:hAnsi="Arial Nova Light"/>
        </w:rPr>
      </w:r>
    </w:p>
    <w:p>
      <w:pPr>
        <w:pStyle w:val="Normal"/>
        <w:ind w:left="0" w:right="14" w:hanging="0"/>
        <w:jc w:val="both"/>
        <w:rPr>
          <w:rFonts w:ascii="Arial Nova Light" w:hAnsi="Arial Nova Light"/>
          <w:lang w:val="it-IT"/>
        </w:rPr>
      </w:pPr>
      <w:r>
        <w:rPr>
          <w:rFonts w:ascii="Arial Nova Light" w:hAnsi="Arial Nova Light"/>
          <w:lang w:val="it-IT"/>
        </w:rPr>
      </w:r>
    </w:p>
    <w:p>
      <w:pPr>
        <w:pStyle w:val="Normal"/>
        <w:ind w:left="0" w:right="14" w:hanging="0"/>
        <w:jc w:val="both"/>
        <w:rPr>
          <w:rFonts w:ascii="Arial Nova Light" w:hAnsi="Arial Nova Light"/>
          <w:lang w:val="it-IT"/>
        </w:rPr>
      </w:pPr>
      <w:r>
        <w:rPr>
          <w:rFonts w:ascii="Arial Nova Light" w:hAnsi="Arial Nova Light"/>
          <w:lang w:val="it-IT"/>
        </w:rPr>
      </w:r>
    </w:p>
    <w:p>
      <w:pPr>
        <w:pStyle w:val="Normal"/>
        <w:ind w:left="0" w:right="14" w:hanging="0"/>
        <w:jc w:val="both"/>
        <w:rPr>
          <w:rFonts w:ascii="Arial Nova Light" w:hAnsi="Arial Nova Light"/>
          <w:lang w:val="it-IT"/>
        </w:rPr>
      </w:pPr>
      <w:r>
        <w:rPr>
          <w:rFonts w:ascii="Arial Nova Light" w:hAnsi="Arial Nova Light"/>
          <w:lang w:val="it-IT"/>
        </w:rPr>
      </w:r>
    </w:p>
    <w:p>
      <w:pPr>
        <w:pStyle w:val="Normal"/>
        <w:spacing w:lineRule="auto" w:line="259" w:before="0" w:after="244"/>
        <w:ind w:left="0" w:hanging="0"/>
        <w:jc w:val="both"/>
        <w:rPr>
          <w:rFonts w:ascii="Arial Nova Light" w:hAnsi="Arial Nova Light"/>
          <w:lang w:val="it-IT"/>
        </w:rPr>
      </w:pPr>
      <w:r>
        <w:rPr>
          <w:rFonts w:ascii="Arial Nova Light" w:hAnsi="Arial Nova Light"/>
          <w:lang w:val="it-IT"/>
        </w:rPr>
      </w:r>
    </w:p>
    <w:p>
      <w:pPr>
        <w:pStyle w:val="Normal"/>
        <w:spacing w:lineRule="auto" w:line="259" w:before="0" w:after="0"/>
        <w:ind w:left="0" w:hanging="0"/>
        <w:rPr>
          <w:rFonts w:ascii="Arial Nova Light" w:hAnsi="Arial Nova Light"/>
          <w:sz w:val="24"/>
        </w:rPr>
      </w:pPr>
      <w:r>
        <w:rPr>
          <w:rFonts w:ascii="Arial Nova Light" w:hAnsi="Arial Nova Light"/>
        </w:rPr>
        <w:t xml:space="preserve"> </w:t>
      </w:r>
      <w:r>
        <w:rPr>
          <w:rFonts w:ascii="Arial Nova Light" w:hAnsi="Arial Nova Light"/>
        </w:rPr>
        <w:tab/>
      </w:r>
    </w:p>
    <w:p>
      <w:pPr>
        <w:pStyle w:val="Normal"/>
        <w:spacing w:lineRule="auto" w:line="259" w:before="0" w:after="0"/>
        <w:ind w:left="0" w:hanging="0"/>
        <w:rPr>
          <w:rFonts w:ascii="Arial Nova Light" w:hAnsi="Arial Nova Light"/>
        </w:rPr>
      </w:pPr>
      <w:r>
        <w:rPr>
          <w:rFonts w:ascii="Arial Nova Light" w:hAnsi="Arial Nova Light"/>
        </w:rPr>
      </w:r>
    </w:p>
    <w:p>
      <w:pPr>
        <w:pStyle w:val="Normal"/>
        <w:spacing w:lineRule="auto" w:line="259" w:before="0" w:after="0"/>
        <w:ind w:left="0" w:hanging="0"/>
        <w:rPr>
          <w:rFonts w:ascii="Arial Nova Light" w:hAnsi="Arial Nova Light"/>
        </w:rPr>
      </w:pPr>
      <w:r>
        <w:rPr>
          <w:rFonts w:ascii="Arial Nova Light" w:hAnsi="Arial Nova Light"/>
        </w:rPr>
      </w:r>
    </w:p>
    <w:p>
      <w:pPr>
        <w:pStyle w:val="Normal"/>
        <w:spacing w:lineRule="auto" w:line="259" w:before="0" w:after="218"/>
        <w:ind w:left="0" w:hanging="0"/>
        <w:jc w:val="both"/>
        <w:rPr>
          <w:rFonts w:ascii="Arial Nova Light" w:hAnsi="Arial Nova Light"/>
        </w:rPr>
      </w:pPr>
      <w:r>
        <w:rPr>
          <w:rFonts w:ascii="Arial Nova Light" w:hAnsi="Arial Nova Light"/>
        </w:rPr>
      </w:r>
    </w:p>
    <w:p>
      <w:pPr>
        <w:pStyle w:val="Normal"/>
        <w:spacing w:lineRule="auto" w:line="259" w:before="0" w:after="218"/>
        <w:ind w:left="0" w:hanging="0"/>
        <w:jc w:val="both"/>
        <w:rPr>
          <w:rFonts w:ascii="Arial Nova Light" w:hAnsi="Arial Nova Light"/>
        </w:rPr>
      </w:pPr>
      <w:r>
        <w:rPr>
          <w:rFonts w:ascii="Arial Nova Light" w:hAnsi="Arial Nova Light"/>
        </w:rPr>
      </w:r>
    </w:p>
    <w:p>
      <w:pPr>
        <w:pStyle w:val="Normal"/>
        <w:spacing w:lineRule="auto" w:line="259" w:before="0" w:after="218"/>
        <w:ind w:left="0" w:hanging="0"/>
        <w:jc w:val="both"/>
        <w:rPr>
          <w:rFonts w:ascii="Arial Nova Light" w:hAnsi="Arial Nova Light"/>
        </w:rPr>
      </w:pPr>
      <w:r>
        <w:rPr>
          <w:rFonts w:ascii="Arial Nova Light" w:hAnsi="Arial Nova Light"/>
        </w:rPr>
      </w:r>
    </w:p>
    <w:p>
      <w:pPr>
        <w:pStyle w:val="Berschrift1"/>
        <w:numPr>
          <w:ilvl w:val="0"/>
          <w:numId w:val="3"/>
        </w:numPr>
        <w:ind w:left="278" w:hanging="293"/>
        <w:jc w:val="both"/>
        <w:rPr>
          <w:rFonts w:ascii="Arial Nova Light" w:hAnsi="Arial Nova Light"/>
        </w:rPr>
      </w:pPr>
      <w:bookmarkStart w:id="2" w:name="_Toc524946336"/>
      <w:r>
        <w:rPr>
          <w:rFonts w:ascii="Arial Nova Light" w:hAnsi="Arial Nova Light"/>
        </w:rPr>
        <w:t>Vorbemerkungen: Normative Verweise und Definitionen</w:t>
      </w:r>
      <w:bookmarkEnd w:id="2"/>
    </w:p>
    <w:p>
      <w:pPr>
        <w:pStyle w:val="Normal"/>
        <w:ind w:left="0" w:hanging="0"/>
        <w:rPr/>
      </w:pPr>
      <w:r>
        <w:rPr/>
      </w:r>
    </w:p>
    <w:p>
      <w:pPr>
        <w:pStyle w:val="Normal"/>
        <w:ind w:left="0" w:right="14" w:hanging="0"/>
        <w:jc w:val="both"/>
        <w:rPr>
          <w:rFonts w:ascii="Arial Nova Light" w:hAnsi="Arial Nova Light"/>
        </w:rPr>
      </w:pPr>
      <w:r>
        <w:rPr>
          <w:rFonts w:ascii="Arial Nova Light" w:hAnsi="Arial Nova Light"/>
        </w:rPr>
        <w:t xml:space="preserve">Der Schutz von </w:t>
      </w:r>
      <w:r>
        <w:rPr>
          <w:rFonts w:ascii="Arial Nova Light" w:hAnsi="Arial Nova Light"/>
          <w:color w:val="auto"/>
        </w:rPr>
        <w:t>Meldenden</w:t>
      </w:r>
      <w:r>
        <w:rPr>
          <w:rFonts w:ascii="Arial Nova Light" w:hAnsi="Arial Nova Light"/>
        </w:rPr>
        <w:t xml:space="preserve"> liegt im öffentlichen Interesse, um Korruption und Misswirtschaft in der öffentlichen Verwaltung aufzudecken. Das vorliegende </w:t>
      </w:r>
      <w:r>
        <w:rPr>
          <w:rFonts w:ascii="Arial Nova Light" w:hAnsi="Arial Nova Light"/>
          <w:color w:val="auto"/>
        </w:rPr>
        <w:t>Verfahren</w:t>
      </w:r>
      <w:r>
        <w:rPr>
          <w:rFonts w:ascii="Arial Nova Light" w:hAnsi="Arial Nova Light"/>
        </w:rPr>
        <w:t xml:space="preserve"> zielt daher darauf ab, die Meldung von Straftaten im Seniorenwohnheim St. Zeno Naturns zu regeln. </w:t>
      </w:r>
    </w:p>
    <w:p>
      <w:pPr>
        <w:pStyle w:val="Normal"/>
        <w:ind w:left="0" w:right="14" w:hanging="0"/>
        <w:jc w:val="both"/>
        <w:rPr>
          <w:rFonts w:ascii="Arial Nova Light" w:hAnsi="Arial Nova Light"/>
        </w:rPr>
      </w:pPr>
      <w:r>
        <w:rPr>
          <w:rFonts w:ascii="Arial Nova Light" w:hAnsi="Arial Nova Light"/>
        </w:rPr>
        <w:t xml:space="preserve">Die wichtigsten Bestimmungen sind folgende: </w:t>
      </w:r>
    </w:p>
    <w:p>
      <w:pPr>
        <w:pStyle w:val="ListParagraph"/>
        <w:numPr>
          <w:ilvl w:val="0"/>
          <w:numId w:val="6"/>
        </w:numPr>
        <w:ind w:left="720" w:right="14" w:hanging="360"/>
        <w:jc w:val="both"/>
        <w:rPr>
          <w:rFonts w:ascii="Arial Nova Light" w:hAnsi="Arial Nova Light"/>
        </w:rPr>
      </w:pPr>
      <w:r>
        <w:rPr>
          <w:rFonts w:ascii="Arial Nova Light" w:hAnsi="Arial Nova Light"/>
          <w:b/>
          <w:u w:val="single"/>
        </w:rPr>
        <w:t>Art. 54 bis GvD Nr. 165/2001</w:t>
      </w:r>
      <w:r>
        <w:rPr>
          <w:rFonts w:ascii="Arial Nova Light" w:hAnsi="Arial Nova Light"/>
        </w:rPr>
        <w:t xml:space="preserve"> – dieser Artikel, der durch das Gesetz Nr. 190/2012 zur Korruptionsbekämpfung eingeführt und kürzlich durch das Gesetz Nr. 179/2917 geändert wurde, sieht Schutzmaßnahmen vor, wenn ein Mitarbeiter illegales Verhalten meldet, von dem er </w:t>
      </w:r>
      <w:r>
        <w:rPr>
          <w:rFonts w:ascii="Arial Nova Light" w:hAnsi="Arial Nova Light"/>
          <w:color w:val="auto"/>
        </w:rPr>
        <w:t>während</w:t>
      </w:r>
      <w:r>
        <w:rPr>
          <w:rFonts w:ascii="Arial Nova Light" w:hAnsi="Arial Nova Light"/>
        </w:rPr>
        <w:t xml:space="preserve"> seiner Arbeit Kenntnis erlangt hat; </w:t>
      </w:r>
    </w:p>
    <w:p>
      <w:pPr>
        <w:pStyle w:val="ListParagraph"/>
        <w:numPr>
          <w:ilvl w:val="0"/>
          <w:numId w:val="6"/>
        </w:numPr>
        <w:ind w:left="720" w:right="14" w:hanging="360"/>
        <w:jc w:val="both"/>
        <w:rPr>
          <w:rFonts w:ascii="Arial Nova Light" w:hAnsi="Arial Nova Light"/>
        </w:rPr>
      </w:pPr>
      <w:r>
        <w:rPr>
          <w:rFonts w:ascii="Arial Nova Light" w:hAnsi="Arial Nova Light"/>
          <w:b/>
          <w:u w:val="single"/>
        </w:rPr>
        <w:t>Bestimmung Nr. 6/2015 der Nationale Antikorruptionsbehörde (ANAC)</w:t>
      </w:r>
      <w:r>
        <w:rPr>
          <w:rFonts w:ascii="Arial Nova Light" w:hAnsi="Arial Nova Light"/>
        </w:rPr>
        <w:t xml:space="preserve"> – diese Bestimmung sieht wirksame Maßnahmen zum Schutz der Meldenden vor diskriminierenden Maßnahmen vor.</w:t>
      </w:r>
    </w:p>
    <w:p>
      <w:pPr>
        <w:pStyle w:val="ListParagraph"/>
        <w:numPr>
          <w:ilvl w:val="0"/>
          <w:numId w:val="6"/>
        </w:numPr>
        <w:ind w:left="720" w:right="14" w:hanging="360"/>
        <w:jc w:val="both"/>
        <w:rPr>
          <w:rFonts w:ascii="Arial Nova Light" w:hAnsi="Arial Nova Light"/>
        </w:rPr>
      </w:pPr>
      <w:r>
        <w:rPr>
          <w:rFonts w:ascii="Arial Nova Light" w:hAnsi="Arial Nova Light"/>
          <w:b/>
          <w:u w:val="single"/>
        </w:rPr>
        <w:t>ANAC - Mitteilung 27.04.2017</w:t>
      </w:r>
      <w:r>
        <w:rPr>
          <w:rFonts w:ascii="Arial Nova Light" w:hAnsi="Arial Nova Light"/>
        </w:rPr>
        <w:t xml:space="preserve"> – Diese Mitteilung definiert den Handlungsspielraum von ANAC für den Fall, dass der Meldung keine Aufsichtstätigkeit oder Überprüfung folgt.</w:t>
      </w:r>
    </w:p>
    <w:p>
      <w:pPr>
        <w:pStyle w:val="Normal"/>
        <w:ind w:left="0" w:right="14" w:hanging="10"/>
        <w:jc w:val="both"/>
        <w:rPr>
          <w:rFonts w:ascii="Arial Nova Light" w:hAnsi="Arial Nova Light"/>
        </w:rPr>
      </w:pPr>
      <w:r>
        <w:rPr>
          <w:rFonts w:ascii="Arial Nova Light" w:hAnsi="Arial Nova Light"/>
        </w:rPr>
        <w:t xml:space="preserve">Der </w:t>
      </w:r>
      <w:r>
        <w:rPr>
          <w:rFonts w:ascii="Arial Nova Light" w:hAnsi="Arial Nova Light"/>
          <w:b/>
          <w:color w:val="auto"/>
        </w:rPr>
        <w:t>Meldende</w:t>
      </w:r>
      <w:r>
        <w:rPr>
          <w:rFonts w:ascii="Arial Nova Light" w:hAnsi="Arial Nova Light"/>
          <w:b/>
        </w:rPr>
        <w:t xml:space="preserve"> </w:t>
      </w:r>
      <w:r>
        <w:rPr>
          <w:rFonts w:ascii="Arial Nova Light" w:hAnsi="Arial Nova Light"/>
        </w:rPr>
        <w:t>(sog. Whistleblower) ist eine Person, die eine Straftat oder Unregelmäßigkeit am Arbeitsplatz während der Ausübung ihrer Tätigkeit meldet.</w:t>
      </w:r>
    </w:p>
    <w:p>
      <w:pPr>
        <w:pStyle w:val="Normal"/>
        <w:ind w:left="0" w:right="14" w:hanging="0"/>
        <w:jc w:val="both"/>
        <w:rPr/>
      </w:pPr>
      <w:r>
        <w:rPr>
          <w:rFonts w:ascii="Arial Nova Light" w:hAnsi="Arial Nova Light"/>
        </w:rPr>
        <w:t xml:space="preserve">Das </w:t>
      </w:r>
      <w:r>
        <w:rPr>
          <w:rFonts w:ascii="Arial Nova Light" w:hAnsi="Arial Nova Light"/>
          <w:b/>
        </w:rPr>
        <w:t>Verfahren</w:t>
      </w:r>
      <w:r>
        <w:rPr>
          <w:rFonts w:ascii="Arial Nova Light" w:hAnsi="Arial Nova Light"/>
        </w:rPr>
        <w:t xml:space="preserve"> (sog. Whistleblowing) besteht darin, die Meldungen zu </w:t>
      </w:r>
      <w:r>
        <w:rPr>
          <w:rFonts w:ascii="Arial Nova Light" w:hAnsi="Arial Nova Light"/>
          <w:color w:val="auto"/>
        </w:rPr>
        <w:t>reglementieren.</w:t>
      </w:r>
    </w:p>
    <w:p>
      <w:pPr>
        <w:pStyle w:val="Normal"/>
        <w:ind w:left="0" w:right="14" w:hanging="0"/>
        <w:jc w:val="both"/>
        <w:rPr>
          <w:rFonts w:ascii="Arial Nova Light" w:hAnsi="Arial Nova Light"/>
        </w:rPr>
      </w:pPr>
      <w:r>
        <w:rPr>
          <w:rFonts w:ascii="Arial Nova Light" w:hAnsi="Arial Nova Light"/>
        </w:rPr>
      </w:r>
    </w:p>
    <w:p>
      <w:pPr>
        <w:pStyle w:val="Berschrift1"/>
        <w:numPr>
          <w:ilvl w:val="0"/>
          <w:numId w:val="3"/>
        </w:numPr>
        <w:ind w:left="277" w:hanging="292"/>
        <w:jc w:val="both"/>
        <w:rPr>
          <w:rFonts w:ascii="Arial Nova Light" w:hAnsi="Arial Nova Light"/>
        </w:rPr>
      </w:pPr>
      <w:bookmarkStart w:id="3" w:name="_Toc524946337"/>
      <w:r>
        <w:rPr>
          <w:rFonts w:ascii="Arial Nova Light" w:hAnsi="Arial Nova Light"/>
        </w:rPr>
        <w:t>Die Meldung</w:t>
      </w:r>
      <w:bookmarkEnd w:id="3"/>
      <w:r>
        <w:rPr>
          <w:rFonts w:ascii="Arial Nova Light" w:hAnsi="Arial Nova Light"/>
        </w:rPr>
        <w:t xml:space="preserve"> </w:t>
      </w:r>
    </w:p>
    <w:p>
      <w:pPr>
        <w:pStyle w:val="Normal"/>
        <w:ind w:left="0" w:hanging="0"/>
        <w:rPr>
          <w:lang w:val="it-IT"/>
        </w:rPr>
      </w:pPr>
      <w:r>
        <w:rPr>
          <w:lang w:val="it-IT"/>
        </w:rPr>
      </w:r>
    </w:p>
    <w:p>
      <w:pPr>
        <w:pStyle w:val="Berschrift2"/>
        <w:numPr>
          <w:ilvl w:val="1"/>
          <w:numId w:val="3"/>
        </w:numPr>
        <w:ind w:left="409" w:hanging="424"/>
        <w:jc w:val="both"/>
        <w:rPr>
          <w:rFonts w:ascii="Arial Nova Light" w:hAnsi="Arial Nova Light"/>
        </w:rPr>
      </w:pPr>
      <w:bookmarkStart w:id="4" w:name="_Toc524946338"/>
      <w:r>
        <w:rPr>
          <w:rFonts w:ascii="Arial Nova Light" w:hAnsi="Arial Nova Light"/>
        </w:rPr>
        <w:t>Der Meldende</w:t>
      </w:r>
      <w:bookmarkEnd w:id="4"/>
    </w:p>
    <w:p>
      <w:pPr>
        <w:pStyle w:val="Normal"/>
        <w:ind w:left="0" w:right="14" w:hanging="0"/>
        <w:jc w:val="both"/>
        <w:rPr>
          <w:lang w:val="it-IT"/>
        </w:rPr>
      </w:pPr>
      <w:r>
        <w:rPr>
          <w:lang w:val="it-IT"/>
        </w:rPr>
      </w:r>
    </w:p>
    <w:p>
      <w:pPr>
        <w:pStyle w:val="Normal"/>
        <w:ind w:left="0" w:right="14" w:hanging="0"/>
        <w:jc w:val="both"/>
        <w:rPr/>
      </w:pPr>
      <w:r>
        <w:rPr>
          <w:rFonts w:ascii="Arial Nova Light" w:hAnsi="Arial Nova Light"/>
        </w:rPr>
        <w:t xml:space="preserve">Es </w:t>
      </w:r>
      <w:r>
        <w:rPr>
          <w:rFonts w:ascii="Arial Nova Light" w:hAnsi="Arial Nova Light"/>
          <w:color w:val="auto"/>
        </w:rPr>
        <w:t>können</w:t>
      </w:r>
      <w:r>
        <w:rPr>
          <w:rFonts w:ascii="Arial Nova Light" w:hAnsi="Arial Nova Light"/>
          <w:color w:val="FF0000"/>
        </w:rPr>
        <w:t xml:space="preserve"> </w:t>
      </w:r>
      <w:r>
        <w:rPr>
          <w:rFonts w:ascii="Arial Nova Light" w:hAnsi="Arial Nova Light"/>
        </w:rPr>
        <w:t xml:space="preserve">Meldende sein und als solche geschützt werden: </w:t>
      </w:r>
    </w:p>
    <w:p>
      <w:pPr>
        <w:pStyle w:val="ListParagraph"/>
        <w:numPr>
          <w:ilvl w:val="0"/>
          <w:numId w:val="9"/>
        </w:numPr>
        <w:ind w:left="710" w:right="14" w:hanging="360"/>
        <w:jc w:val="both"/>
        <w:rPr>
          <w:rFonts w:ascii="Arial Nova Light" w:hAnsi="Arial Nova Light"/>
        </w:rPr>
      </w:pPr>
      <w:r>
        <w:rPr>
          <w:rFonts w:ascii="Arial Nova Light" w:hAnsi="Arial Nova Light"/>
        </w:rPr>
        <w:t>die Mitarbeiter des Seniorenwohnheimes;</w:t>
      </w:r>
    </w:p>
    <w:p>
      <w:pPr>
        <w:pStyle w:val="ListParagraph"/>
        <w:numPr>
          <w:ilvl w:val="0"/>
          <w:numId w:val="9"/>
        </w:numPr>
        <w:ind w:left="710" w:right="14" w:hanging="360"/>
        <w:jc w:val="both"/>
        <w:rPr>
          <w:rFonts w:ascii="Arial Nova Light" w:hAnsi="Arial Nova Light"/>
        </w:rPr>
      </w:pPr>
      <w:r>
        <w:rPr>
          <w:rFonts w:ascii="Arial Nova Light" w:hAnsi="Arial Nova Light"/>
        </w:rPr>
        <w:t xml:space="preserve">die Mitarbeiter der Unternehmen, die Güter und/oder Dienstleistungen liefern und Arbeiten zugunsten </w:t>
      </w:r>
      <w:r>
        <w:rPr>
          <w:rFonts w:ascii="Arial Nova Light" w:hAnsi="Arial Nova Light"/>
          <w:color w:val="auto"/>
        </w:rPr>
        <w:t>von Seniorenwohnheim durchführen.</w:t>
      </w:r>
    </w:p>
    <w:p>
      <w:pPr>
        <w:pStyle w:val="Normal"/>
        <w:ind w:left="718" w:right="14" w:hanging="10"/>
        <w:jc w:val="both"/>
        <w:rPr>
          <w:rFonts w:ascii="Arial Nova Light" w:hAnsi="Arial Nova Light"/>
        </w:rPr>
      </w:pPr>
      <w:r>
        <w:rPr>
          <w:rFonts w:ascii="Arial Nova Light" w:hAnsi="Arial Nova Light"/>
        </w:rPr>
      </w:r>
    </w:p>
    <w:p>
      <w:pPr>
        <w:pStyle w:val="Berschrift2"/>
        <w:numPr>
          <w:ilvl w:val="1"/>
          <w:numId w:val="3"/>
        </w:numPr>
        <w:ind w:left="409" w:hanging="424"/>
        <w:jc w:val="both"/>
        <w:rPr>
          <w:rFonts w:ascii="Arial Nova Light" w:hAnsi="Arial Nova Light"/>
        </w:rPr>
      </w:pPr>
      <w:bookmarkStart w:id="5" w:name="_Toc524946339"/>
      <w:r>
        <w:rPr>
          <w:rFonts w:ascii="Arial Nova Light" w:hAnsi="Arial Nova Light"/>
        </w:rPr>
        <w:t>Empfänger der Meldung</w:t>
      </w:r>
      <w:bookmarkEnd w:id="5"/>
    </w:p>
    <w:p>
      <w:pPr>
        <w:pStyle w:val="Normal"/>
        <w:ind w:left="0" w:hanging="0"/>
        <w:rPr>
          <w:lang w:val="it-IT"/>
        </w:rPr>
      </w:pPr>
      <w:r>
        <w:rPr>
          <w:lang w:val="it-IT"/>
        </w:rPr>
      </w:r>
    </w:p>
    <w:p>
      <w:pPr>
        <w:pStyle w:val="Normal"/>
        <w:ind w:left="0" w:hanging="10"/>
        <w:rPr>
          <w:rFonts w:ascii="Arial Nova Light" w:hAnsi="Arial Nova Light"/>
        </w:rPr>
      </w:pPr>
      <w:r>
        <w:rPr>
          <w:rFonts w:ascii="Arial Nova Light" w:hAnsi="Arial Nova Light"/>
        </w:rPr>
        <w:t xml:space="preserve">Die Meldung kann erfolgen an: </w:t>
      </w:r>
    </w:p>
    <w:p>
      <w:pPr>
        <w:pStyle w:val="ListParagraph"/>
        <w:numPr>
          <w:ilvl w:val="0"/>
          <w:numId w:val="7"/>
        </w:numPr>
        <w:rPr>
          <w:rFonts w:ascii="Arial Nova Light" w:hAnsi="Arial Nova Light"/>
        </w:rPr>
      </w:pPr>
      <w:r>
        <w:rPr>
          <w:rFonts w:ascii="Arial Nova Light" w:hAnsi="Arial Nova Light"/>
        </w:rPr>
        <w:t>den Antikorruptionsverantwortliche</w:t>
      </w:r>
      <w:r>
        <w:rPr>
          <w:rFonts w:ascii="Arial Nova Light" w:hAnsi="Arial Nova Light"/>
          <w:color w:val="auto"/>
        </w:rPr>
        <w:t>n</w:t>
      </w:r>
      <w:r>
        <w:rPr>
          <w:rFonts w:ascii="Arial Nova Light" w:hAnsi="Arial Nova Light"/>
        </w:rPr>
        <w:t xml:space="preserve"> des Seniorenwohnheimes;</w:t>
      </w:r>
    </w:p>
    <w:p>
      <w:pPr>
        <w:pStyle w:val="ListParagraph"/>
        <w:numPr>
          <w:ilvl w:val="0"/>
          <w:numId w:val="7"/>
        </w:numPr>
        <w:rPr>
          <w:rFonts w:ascii="Arial Nova Light" w:hAnsi="Arial Nova Light"/>
        </w:rPr>
      </w:pPr>
      <w:r>
        <w:rPr>
          <w:rFonts w:ascii="Arial Nova Light" w:hAnsi="Arial Nova Light"/>
        </w:rPr>
        <w:t xml:space="preserve">die ordentliche Gerichtsbehörde; </w:t>
      </w:r>
    </w:p>
    <w:p>
      <w:pPr>
        <w:pStyle w:val="ListParagraph"/>
        <w:numPr>
          <w:ilvl w:val="0"/>
          <w:numId w:val="7"/>
        </w:numPr>
        <w:rPr>
          <w:rFonts w:ascii="Arial Nova Light" w:hAnsi="Arial Nova Light"/>
        </w:rPr>
      </w:pPr>
      <w:r>
        <w:rPr>
          <w:rFonts w:ascii="Arial Nova Light" w:hAnsi="Arial Nova Light"/>
          <w:color w:val="auto"/>
        </w:rPr>
        <w:t>den</w:t>
      </w:r>
      <w:r>
        <w:rPr>
          <w:rFonts w:ascii="Arial Nova Light" w:hAnsi="Arial Nova Light"/>
        </w:rPr>
        <w:t xml:space="preserve"> Rechnungshof; </w:t>
      </w:r>
    </w:p>
    <w:p>
      <w:pPr>
        <w:pStyle w:val="ListParagraph"/>
        <w:numPr>
          <w:ilvl w:val="0"/>
          <w:numId w:val="7"/>
        </w:numPr>
        <w:rPr>
          <w:rFonts w:ascii="Arial Nova Light" w:hAnsi="Arial Nova Light"/>
        </w:rPr>
      </w:pPr>
      <w:r>
        <w:rPr>
          <w:rFonts w:ascii="Arial Nova Light" w:hAnsi="Arial Nova Light"/>
        </w:rPr>
        <w:t>die Nationale Antikorruptionsbehörde (ANAC).</w:t>
      </w:r>
    </w:p>
    <w:p>
      <w:pPr>
        <w:pStyle w:val="Normal"/>
        <w:ind w:left="0" w:hanging="10"/>
        <w:jc w:val="both"/>
        <w:rPr/>
      </w:pPr>
      <w:r>
        <w:rPr>
          <w:rFonts w:ascii="Arial Nova Light" w:hAnsi="Arial Nova Light"/>
        </w:rPr>
        <w:t xml:space="preserve">Dieses Verfahren bezieht sich auf Meldungen an den Antikorruptionsverantwortlichen des Seniorenwohnheimes bzw. an den Direktor </w:t>
      </w:r>
      <w:r>
        <w:rPr>
          <w:rFonts w:ascii="Arial Nova Light" w:hAnsi="Arial Nova Light"/>
          <w:i/>
        </w:rPr>
        <w:t>pro tempore</w:t>
      </w:r>
      <w:r>
        <w:rPr>
          <w:rFonts w:ascii="Arial Nova Light" w:hAnsi="Arial Nova Light"/>
        </w:rPr>
        <w:t>;</w:t>
      </w:r>
    </w:p>
    <w:p>
      <w:pPr>
        <w:pStyle w:val="Normal"/>
        <w:ind w:left="0" w:hanging="10"/>
        <w:jc w:val="both"/>
        <w:rPr>
          <w:rFonts w:ascii="Arial Nova Light" w:hAnsi="Arial Nova Light"/>
        </w:rPr>
      </w:pPr>
      <w:r>
        <w:rPr>
          <w:rFonts w:ascii="Arial Nova Light" w:hAnsi="Arial Nova Light"/>
        </w:rPr>
      </w:r>
    </w:p>
    <w:p>
      <w:pPr>
        <w:pStyle w:val="Berschrift2"/>
        <w:numPr>
          <w:ilvl w:val="1"/>
          <w:numId w:val="3"/>
        </w:numPr>
        <w:ind w:left="409" w:hanging="424"/>
        <w:jc w:val="both"/>
        <w:rPr>
          <w:rFonts w:ascii="Arial Nova Light" w:hAnsi="Arial Nova Light"/>
        </w:rPr>
      </w:pPr>
      <w:bookmarkStart w:id="6" w:name="_Toc524946340"/>
      <w:r>
        <w:rPr>
          <w:rFonts w:ascii="Arial Nova Light" w:hAnsi="Arial Nova Light"/>
        </w:rPr>
        <w:t>Gegenstand der Meldung</w:t>
      </w:r>
      <w:bookmarkEnd w:id="6"/>
    </w:p>
    <w:p>
      <w:pPr>
        <w:pStyle w:val="Normal"/>
        <w:spacing w:lineRule="auto" w:line="259" w:before="0" w:after="218"/>
        <w:ind w:left="0" w:hanging="0"/>
        <w:jc w:val="both"/>
        <w:rPr>
          <w:rFonts w:ascii="Arial Nova Light" w:hAnsi="Arial Nova Light"/>
        </w:rPr>
      </w:pPr>
      <w:r>
        <w:rPr>
          <w:rFonts w:ascii="Arial Nova Light" w:hAnsi="Arial Nova Light"/>
        </w:rPr>
      </w:r>
    </w:p>
    <w:p>
      <w:pPr>
        <w:pStyle w:val="Normal"/>
        <w:spacing w:before="0" w:after="253"/>
        <w:ind w:left="-5" w:right="14" w:hanging="10"/>
        <w:jc w:val="both"/>
        <w:rPr/>
      </w:pPr>
      <w:r>
        <w:rPr>
          <w:rFonts w:ascii="Arial Nova Light" w:hAnsi="Arial Nova Light"/>
        </w:rPr>
        <w:t xml:space="preserve">Folgende rechtswidrige Verhalten können gemeldet werden: </w:t>
      </w:r>
    </w:p>
    <w:p>
      <w:pPr>
        <w:pStyle w:val="ListParagraph"/>
        <w:numPr>
          <w:ilvl w:val="0"/>
          <w:numId w:val="4"/>
        </w:numPr>
        <w:spacing w:before="0" w:after="253"/>
        <w:ind w:left="705" w:right="14" w:hanging="360"/>
        <w:contextualSpacing/>
        <w:jc w:val="both"/>
        <w:rPr>
          <w:rFonts w:ascii="Arial Nova Light" w:hAnsi="Arial Nova Light"/>
        </w:rPr>
      </w:pPr>
      <w:r>
        <w:rPr>
          <w:rFonts w:ascii="Arial Nova Light" w:hAnsi="Arial Nova Light"/>
        </w:rPr>
        <w:t>Straftaten gegen die öffentliche Verwaltung im Sinne von Buch II, Titel II, Kapitel I des Strafgesetzbuches;</w:t>
      </w:r>
    </w:p>
    <w:p>
      <w:pPr>
        <w:pStyle w:val="ListParagraph"/>
        <w:numPr>
          <w:ilvl w:val="0"/>
          <w:numId w:val="4"/>
        </w:numPr>
        <w:spacing w:before="0" w:after="253"/>
        <w:ind w:left="705" w:right="14" w:hanging="360"/>
        <w:contextualSpacing/>
        <w:jc w:val="both"/>
        <w:rPr>
          <w:rFonts w:ascii="Arial Nova Light" w:hAnsi="Arial Nova Light"/>
        </w:rPr>
      </w:pPr>
      <w:r>
        <w:rPr>
          <w:rFonts w:ascii="Arial Nova Light" w:hAnsi="Arial Nova Light"/>
        </w:rPr>
        <w:t>Situationen, in denen ein Machtmissbrauch durch eine Person vorliegt, um private Vorteile zu erhalten;</w:t>
      </w:r>
    </w:p>
    <w:p>
      <w:pPr>
        <w:pStyle w:val="ListParagraph"/>
        <w:numPr>
          <w:ilvl w:val="0"/>
          <w:numId w:val="4"/>
        </w:numPr>
        <w:spacing w:before="0" w:after="253"/>
        <w:ind w:left="705" w:right="14" w:hanging="360"/>
        <w:contextualSpacing/>
        <w:jc w:val="both"/>
        <w:rPr>
          <w:rFonts w:ascii="Arial Nova Light" w:hAnsi="Arial Nova Light"/>
        </w:rPr>
      </w:pPr>
      <w:r>
        <w:rPr>
          <w:rFonts w:ascii="Arial Nova Light" w:hAnsi="Arial Nova Light"/>
        </w:rPr>
        <w:t>Die Tatsachen, in denen, wenn auch aus strafrechtlicher Sicht nicht relevant, eine Fehlfunktion der Verwaltung ans Licht kommt, wie zum Beispiel:</w:t>
      </w:r>
    </w:p>
    <w:p>
      <w:pPr>
        <w:pStyle w:val="ListParagraph"/>
        <w:numPr>
          <w:ilvl w:val="0"/>
          <w:numId w:val="5"/>
        </w:numPr>
        <w:spacing w:before="0" w:after="253"/>
        <w:ind w:left="1425" w:right="14" w:hanging="360"/>
        <w:contextualSpacing/>
        <w:jc w:val="both"/>
        <w:rPr>
          <w:rFonts w:ascii="Arial Nova Light" w:hAnsi="Arial Nova Light"/>
        </w:rPr>
      </w:pPr>
      <w:r>
        <w:rPr>
          <w:rFonts w:ascii="Arial Nova Light" w:hAnsi="Arial Nova Light"/>
        </w:rPr>
        <w:t>Begünstigungen, Günstlingswirtschaft, Vetternwirtschaft;</w:t>
      </w:r>
    </w:p>
    <w:p>
      <w:pPr>
        <w:pStyle w:val="ListParagraph"/>
        <w:numPr>
          <w:ilvl w:val="0"/>
          <w:numId w:val="5"/>
        </w:numPr>
        <w:spacing w:before="0" w:after="253"/>
        <w:ind w:left="1425" w:right="14" w:hanging="360"/>
        <w:contextualSpacing/>
        <w:jc w:val="both"/>
        <w:rPr>
          <w:rFonts w:ascii="Arial Nova Light" w:hAnsi="Arial Nova Light"/>
        </w:rPr>
      </w:pPr>
      <w:r>
        <w:rPr>
          <w:rFonts w:ascii="Arial Nova Light" w:hAnsi="Arial Nova Light"/>
        </w:rPr>
        <w:t xml:space="preserve">Undurchsichtige </w:t>
      </w:r>
      <w:r>
        <w:rPr>
          <w:rFonts w:ascii="Arial Nova Light" w:hAnsi="Arial Nova Light"/>
          <w:color w:val="auto"/>
        </w:rPr>
        <w:t>Aufnahmen</w:t>
      </w:r>
      <w:r>
        <w:rPr>
          <w:rFonts w:ascii="Arial Nova Light" w:hAnsi="Arial Nova Light"/>
        </w:rPr>
        <w:t>;</w:t>
      </w:r>
    </w:p>
    <w:p>
      <w:pPr>
        <w:pStyle w:val="ListParagraph"/>
        <w:numPr>
          <w:ilvl w:val="0"/>
          <w:numId w:val="5"/>
        </w:numPr>
        <w:spacing w:before="0" w:after="253"/>
        <w:ind w:left="1425" w:right="14" w:hanging="360"/>
        <w:contextualSpacing/>
        <w:jc w:val="both"/>
        <w:rPr>
          <w:rFonts w:ascii="Arial Nova Light" w:hAnsi="Arial Nova Light"/>
        </w:rPr>
      </w:pPr>
      <w:r>
        <w:rPr>
          <w:rFonts w:ascii="Arial Nova Light" w:hAnsi="Arial Nova Light"/>
        </w:rPr>
        <w:t xml:space="preserve">Verschwendung öffentlicher Mittel; </w:t>
      </w:r>
    </w:p>
    <w:p>
      <w:pPr>
        <w:pStyle w:val="ListParagraph"/>
        <w:numPr>
          <w:ilvl w:val="0"/>
          <w:numId w:val="5"/>
        </w:numPr>
        <w:spacing w:before="0" w:after="253"/>
        <w:ind w:left="1425" w:right="14" w:hanging="360"/>
        <w:contextualSpacing/>
        <w:jc w:val="both"/>
        <w:rPr>
          <w:rFonts w:ascii="Arial Nova Light" w:hAnsi="Arial Nova Light"/>
        </w:rPr>
      </w:pPr>
      <w:r>
        <w:rPr>
          <w:rFonts w:ascii="Arial Nova Light" w:hAnsi="Arial Nova Light"/>
        </w:rPr>
        <w:t>Wiederholte Nichteinhaltung der Verfahrensfristen;</w:t>
      </w:r>
    </w:p>
    <w:p>
      <w:pPr>
        <w:pStyle w:val="ListParagraph"/>
        <w:numPr>
          <w:ilvl w:val="0"/>
          <w:numId w:val="5"/>
        </w:numPr>
        <w:spacing w:before="0" w:after="253"/>
        <w:ind w:left="1425" w:right="14" w:hanging="360"/>
        <w:contextualSpacing/>
        <w:jc w:val="both"/>
        <w:rPr>
          <w:rFonts w:ascii="Arial Nova Light" w:hAnsi="Arial Nova Light"/>
        </w:rPr>
      </w:pPr>
      <w:r>
        <w:rPr>
          <w:rFonts w:ascii="Arial Nova Light" w:hAnsi="Arial Nova Light"/>
        </w:rPr>
        <w:t>Unregelmäßigkeiten in der Buchhaltung;</w:t>
      </w:r>
    </w:p>
    <w:p>
      <w:pPr>
        <w:pStyle w:val="ListParagraph"/>
        <w:numPr>
          <w:ilvl w:val="0"/>
          <w:numId w:val="5"/>
        </w:numPr>
        <w:spacing w:before="0" w:after="253"/>
        <w:ind w:left="1425" w:right="14" w:hanging="360"/>
        <w:contextualSpacing/>
        <w:jc w:val="both"/>
        <w:rPr/>
      </w:pPr>
      <w:r>
        <w:rPr>
          <w:rFonts w:ascii="Arial Nova Light" w:hAnsi="Arial Nova Light"/>
        </w:rPr>
        <w:t xml:space="preserve">Falsche </w:t>
      </w:r>
      <w:r>
        <w:rPr>
          <w:rFonts w:ascii="Arial Nova Light" w:hAnsi="Arial Nova Light"/>
          <w:color w:val="auto"/>
        </w:rPr>
        <w:t>Erklärungen</w:t>
      </w:r>
      <w:r>
        <w:rPr>
          <w:rFonts w:ascii="Arial Nova Light" w:hAnsi="Arial Nova Light"/>
        </w:rPr>
        <w:t>;</w:t>
      </w:r>
    </w:p>
    <w:p>
      <w:pPr>
        <w:pStyle w:val="ListParagraph"/>
        <w:numPr>
          <w:ilvl w:val="0"/>
          <w:numId w:val="5"/>
        </w:numPr>
        <w:spacing w:before="0" w:after="253"/>
        <w:ind w:left="1425" w:right="14" w:hanging="360"/>
        <w:contextualSpacing/>
        <w:jc w:val="both"/>
        <w:rPr>
          <w:rFonts w:ascii="Arial Nova Light" w:hAnsi="Arial Nova Light"/>
        </w:rPr>
      </w:pPr>
      <w:r>
        <w:rPr>
          <w:rFonts w:ascii="Arial Nova Light" w:hAnsi="Arial Nova Light"/>
        </w:rPr>
        <w:t>Verstöße gegen Umweltvorschriften.</w:t>
      </w:r>
    </w:p>
    <w:p>
      <w:pPr>
        <w:pStyle w:val="Normal"/>
        <w:ind w:left="-5" w:right="14" w:hanging="10"/>
        <w:jc w:val="both"/>
        <w:rPr/>
      </w:pPr>
      <w:r>
        <w:rPr>
          <w:rFonts w:ascii="Arial Nova Light" w:hAnsi="Arial Nova Light"/>
        </w:rPr>
        <w:t xml:space="preserve">Das gemeldete rechtswidrige Verhalten muss Situationen oder Ereignisse betreffen, von denen der Meldende </w:t>
      </w:r>
      <w:r>
        <w:rPr>
          <w:rFonts w:ascii="Arial Nova Light" w:hAnsi="Arial Nova Light"/>
          <w:b/>
        </w:rPr>
        <w:t>aufgrund des Arbeitsverhältnisses</w:t>
      </w:r>
      <w:r>
        <w:rPr>
          <w:rFonts w:ascii="Arial Nova Light" w:hAnsi="Arial Nova Light"/>
        </w:rPr>
        <w:t xml:space="preserve"> unmittelbar Kenntnis erlangt hat. </w:t>
      </w:r>
    </w:p>
    <w:p>
      <w:pPr>
        <w:pStyle w:val="Normal"/>
        <w:ind w:left="-5" w:right="14" w:hanging="10"/>
        <w:jc w:val="both"/>
        <w:rPr>
          <w:rFonts w:ascii="Arial Nova Light" w:hAnsi="Arial Nova Light"/>
        </w:rPr>
      </w:pPr>
      <w:r>
        <w:rPr>
          <w:rFonts w:ascii="Arial Nova Light" w:hAnsi="Arial Nova Light"/>
        </w:rPr>
        <w:t xml:space="preserve">Dieses Verfahren betrifft </w:t>
      </w:r>
      <w:r>
        <w:rPr>
          <w:rFonts w:ascii="Arial Nova Light" w:hAnsi="Arial Nova Light"/>
          <w:b/>
        </w:rPr>
        <w:t>keine persönlichen Beschwerden</w:t>
      </w:r>
      <w:r>
        <w:rPr>
          <w:rFonts w:ascii="Arial Nova Light" w:hAnsi="Arial Nova Light"/>
        </w:rPr>
        <w:t xml:space="preserve"> des Meldenden, der stattdessen den üblichen Arbeitswegen folgen muss. Mit anderen Worten, der Meldende darf dieses Verfahren nicht ausschließlich für persönliche Zwecke oder zur Geltendmachung von Ansprüchen oder Vergeltungsmaßnahmen nutzen, die Beziehungen zu seinem Vorgesetzten oder Kollegen </w:t>
      </w:r>
      <w:r>
        <w:rPr>
          <w:rFonts w:ascii="Arial Nova Light" w:hAnsi="Arial Nova Light"/>
          <w:color w:val="auto"/>
        </w:rPr>
        <w:t>betreffen.</w:t>
      </w:r>
      <w:r>
        <w:rPr>
          <w:rFonts w:ascii="Arial Nova Light" w:hAnsi="Arial Nova Light"/>
        </w:rPr>
        <w:t xml:space="preserve"> </w:t>
      </w:r>
    </w:p>
    <w:p>
      <w:pPr>
        <w:pStyle w:val="Normal"/>
        <w:ind w:left="-5" w:right="14" w:hanging="10"/>
        <w:jc w:val="both"/>
        <w:rPr>
          <w:rFonts w:ascii="Arial Nova Light" w:hAnsi="Arial Nova Light"/>
        </w:rPr>
      </w:pPr>
      <w:r>
        <w:rPr>
          <w:rFonts w:ascii="Arial Nova Light" w:hAnsi="Arial Nova Light"/>
        </w:rPr>
      </w:r>
    </w:p>
    <w:p>
      <w:pPr>
        <w:pStyle w:val="Berschrift2"/>
        <w:numPr>
          <w:ilvl w:val="1"/>
          <w:numId w:val="3"/>
        </w:numPr>
        <w:ind w:left="409" w:hanging="424"/>
        <w:jc w:val="both"/>
        <w:rPr>
          <w:rFonts w:ascii="Arial Nova Light" w:hAnsi="Arial Nova Light"/>
        </w:rPr>
      </w:pPr>
      <w:bookmarkStart w:id="7" w:name="_Toc524946341"/>
      <w:r>
        <w:rPr>
          <w:rFonts w:ascii="Arial Nova Light" w:hAnsi="Arial Nova Light"/>
        </w:rPr>
        <w:t>Inhalt der Meldung</w:t>
      </w:r>
      <w:bookmarkEnd w:id="7"/>
    </w:p>
    <w:p>
      <w:pPr>
        <w:pStyle w:val="Normal"/>
        <w:spacing w:lineRule="auto" w:line="259" w:before="0" w:after="0"/>
        <w:ind w:left="0" w:hanging="0"/>
        <w:jc w:val="both"/>
        <w:rPr>
          <w:rFonts w:ascii="Arial Nova Light" w:hAnsi="Arial Nova Light"/>
        </w:rPr>
      </w:pPr>
      <w:r>
        <w:rPr>
          <w:rFonts w:ascii="Arial Nova Light" w:hAnsi="Arial Nova Light"/>
        </w:rPr>
        <w:t xml:space="preserve"> </w:t>
      </w:r>
    </w:p>
    <w:p>
      <w:pPr>
        <w:pStyle w:val="Normal"/>
        <w:ind w:left="-5" w:right="14" w:hanging="10"/>
        <w:jc w:val="both"/>
        <w:rPr/>
      </w:pPr>
      <w:r>
        <w:rPr>
          <w:rFonts w:ascii="Arial Nova Light" w:hAnsi="Arial Nova Light"/>
        </w:rPr>
        <w:t xml:space="preserve">Der sog. Whistleblower ist verpflichtet, alle Elemente anzugeben, die </w:t>
      </w:r>
      <w:r>
        <w:rPr>
          <w:rFonts w:ascii="Arial Nova Light" w:hAnsi="Arial Nova Light"/>
          <w:color w:val="auto"/>
        </w:rPr>
        <w:t>es</w:t>
      </w:r>
      <w:r>
        <w:rPr>
          <w:rFonts w:ascii="Arial Nova Light" w:hAnsi="Arial Nova Light"/>
        </w:rPr>
        <w:t xml:space="preserve"> dem </w:t>
      </w:r>
      <w:r>
        <w:rPr>
          <w:rFonts w:ascii="Arial Nova Light" w:hAnsi="Arial Nova Light"/>
          <w:color w:val="auto"/>
        </w:rPr>
        <w:t>Antikorruptionsverantwortlichen ermöglichen, Überprüfungen und Kontrollen durchzuführen, um die Gültigkeit der gemeldeten Tatsachen sicherzustellen.</w:t>
      </w:r>
      <w:r>
        <w:rPr>
          <w:rFonts w:ascii="Arial Nova Light" w:hAnsi="Arial Nova Light"/>
        </w:rPr>
        <w:t xml:space="preserve">  </w:t>
      </w:r>
    </w:p>
    <w:p>
      <w:pPr>
        <w:pStyle w:val="Normal"/>
        <w:ind w:left="-5" w:right="14" w:hanging="10"/>
        <w:jc w:val="both"/>
        <w:rPr>
          <w:rFonts w:ascii="Arial Nova Light" w:hAnsi="Arial Nova Light"/>
        </w:rPr>
      </w:pPr>
      <w:r>
        <w:rPr>
          <w:rFonts w:ascii="Arial Nova Light" w:hAnsi="Arial Nova Light"/>
        </w:rPr>
        <w:t xml:space="preserve">Die Meldung enthält daher folgende Elemente: </w:t>
      </w:r>
    </w:p>
    <w:p>
      <w:pPr>
        <w:pStyle w:val="Normal"/>
        <w:numPr>
          <w:ilvl w:val="0"/>
          <w:numId w:val="2"/>
        </w:numPr>
        <w:ind w:left="941" w:right="14" w:hanging="233"/>
        <w:jc w:val="both"/>
        <w:rPr>
          <w:rFonts w:ascii="Arial Nova Light" w:hAnsi="Arial Nova Light"/>
        </w:rPr>
      </w:pPr>
      <w:r>
        <w:rPr>
          <w:rFonts w:ascii="Arial Nova Light" w:hAnsi="Arial Nova Light"/>
        </w:rPr>
        <w:t xml:space="preserve">Vor- und Nachname des Meldenden; </w:t>
      </w:r>
    </w:p>
    <w:p>
      <w:pPr>
        <w:pStyle w:val="Normal"/>
        <w:numPr>
          <w:ilvl w:val="0"/>
          <w:numId w:val="2"/>
        </w:numPr>
        <w:ind w:left="941" w:right="14" w:hanging="233"/>
        <w:jc w:val="both"/>
        <w:rPr>
          <w:rFonts w:ascii="Arial Nova Light" w:hAnsi="Arial Nova Light"/>
        </w:rPr>
      </w:pPr>
      <w:r>
        <w:rPr>
          <w:rFonts w:ascii="Arial Nova Light" w:hAnsi="Arial Nova Light"/>
        </w:rPr>
        <w:t>das Datum und/oder den Zeitraum, an dem das Ereignis eingetreten ist;</w:t>
      </w:r>
    </w:p>
    <w:p>
      <w:pPr>
        <w:pStyle w:val="Normal"/>
        <w:numPr>
          <w:ilvl w:val="0"/>
          <w:numId w:val="2"/>
        </w:numPr>
        <w:ind w:left="941" w:right="14" w:hanging="233"/>
        <w:jc w:val="both"/>
        <w:rPr>
          <w:rFonts w:ascii="Arial Nova Light" w:hAnsi="Arial Nova Light"/>
        </w:rPr>
      </w:pPr>
      <w:r>
        <w:rPr>
          <w:rFonts w:ascii="Arial Nova Light" w:hAnsi="Arial Nova Light"/>
        </w:rPr>
        <w:t>den physischen Ort, an dem das Ereignis eingetreten ist;</w:t>
      </w:r>
    </w:p>
    <w:p>
      <w:pPr>
        <w:pStyle w:val="Normal"/>
        <w:numPr>
          <w:ilvl w:val="0"/>
          <w:numId w:val="2"/>
        </w:numPr>
        <w:ind w:left="941" w:right="14" w:hanging="233"/>
        <w:jc w:val="both"/>
        <w:rPr>
          <w:rFonts w:ascii="Arial Nova Light" w:hAnsi="Arial Nova Light"/>
        </w:rPr>
      </w:pPr>
      <w:r>
        <w:rPr>
          <w:rFonts w:ascii="Arial Nova Light" w:hAnsi="Arial Nova Light"/>
        </w:rPr>
        <w:t xml:space="preserve">eine Beurteilung des Meldenden, ob er die begangenen Handlungen oder Unterlassungen ansieht </w:t>
      </w:r>
      <w:r>
        <w:rPr>
          <w:rFonts w:ascii="Arial Nova Light" w:hAnsi="Arial Nova Light"/>
          <w:color w:val="auto"/>
        </w:rPr>
        <w:t>als</w:t>
      </w:r>
      <w:r>
        <w:rPr>
          <w:rFonts w:ascii="Arial Nova Light" w:hAnsi="Arial Nova Light"/>
        </w:rPr>
        <w:t xml:space="preserve">:  </w:t>
      </w:r>
    </w:p>
    <w:p>
      <w:pPr>
        <w:pStyle w:val="Normal"/>
        <w:ind w:left="941" w:right="14" w:hanging="0"/>
        <w:jc w:val="both"/>
        <w:rPr>
          <w:rFonts w:ascii="Arial Nova Light" w:hAnsi="Arial Nova Light"/>
        </w:rPr>
      </w:pPr>
      <w:r>
        <w:rPr>
          <w:rFonts w:ascii="Arial Nova Light" w:hAnsi="Arial Nova Light"/>
        </w:rPr>
        <w:t>- strafrechtlich relevant;</w:t>
      </w:r>
    </w:p>
    <w:p>
      <w:pPr>
        <w:pStyle w:val="Normal"/>
        <w:ind w:left="941" w:right="14" w:hanging="0"/>
        <w:jc w:val="both"/>
        <w:rPr>
          <w:rFonts w:ascii="Arial Nova Light" w:hAnsi="Arial Nova Light"/>
        </w:rPr>
      </w:pPr>
      <w:r>
        <w:rPr>
          <w:rFonts w:ascii="Arial Nova Light" w:hAnsi="Arial Nova Light"/>
        </w:rPr>
        <w:t>- gegen den Verhaltenskodex oder andere Disziplinarmaßnahmen verstoßen</w:t>
      </w:r>
      <w:r>
        <w:rPr>
          <w:rFonts w:ascii="Arial Nova Light" w:hAnsi="Arial Nova Light"/>
          <w:color w:val="auto"/>
        </w:rPr>
        <w:t>d;</w:t>
      </w:r>
      <w:r>
        <w:rPr>
          <w:rFonts w:ascii="Arial Nova Light" w:hAnsi="Arial Nova Light"/>
        </w:rPr>
        <w:t xml:space="preserve">  </w:t>
      </w:r>
    </w:p>
    <w:p>
      <w:pPr>
        <w:pStyle w:val="Normal"/>
        <w:ind w:left="941" w:right="14" w:hanging="0"/>
        <w:jc w:val="both"/>
        <w:rPr>
          <w:rFonts w:ascii="Arial Nova Light" w:hAnsi="Arial Nova Light"/>
        </w:rPr>
      </w:pPr>
      <w:r>
        <w:rPr>
          <w:rFonts w:ascii="Arial Nova Light" w:hAnsi="Arial Nova Light"/>
        </w:rPr>
        <w:t xml:space="preserve">- </w:t>
      </w:r>
      <w:r>
        <w:rPr>
          <w:rFonts w:ascii="Arial Nova Light" w:hAnsi="Arial Nova Light"/>
          <w:color w:val="auto"/>
        </w:rPr>
        <w:t>können</w:t>
      </w:r>
      <w:r>
        <w:rPr>
          <w:rFonts w:ascii="Arial Nova Light" w:hAnsi="Arial Nova Light"/>
        </w:rPr>
        <w:t xml:space="preserve"> der Einrichtung oder den Heimbewohner des Seniorenwohnheimes Schaden zufügen;  </w:t>
      </w:r>
    </w:p>
    <w:p>
      <w:pPr>
        <w:pStyle w:val="Normal"/>
        <w:ind w:left="941" w:right="14" w:hanging="0"/>
        <w:jc w:val="both"/>
        <w:rPr>
          <w:rFonts w:ascii="Arial Nova Light" w:hAnsi="Arial Nova Light"/>
        </w:rPr>
      </w:pPr>
      <w:r>
        <w:rPr>
          <w:rFonts w:ascii="Arial Nova Light" w:hAnsi="Arial Nova Light"/>
        </w:rPr>
        <w:t xml:space="preserve">- die das Image des Seniorenwohnheimes beschädigen könnten;  </w:t>
      </w:r>
    </w:p>
    <w:p>
      <w:pPr>
        <w:pStyle w:val="Normal"/>
        <w:numPr>
          <w:ilvl w:val="0"/>
          <w:numId w:val="2"/>
        </w:numPr>
        <w:ind w:left="941" w:right="14" w:hanging="233"/>
        <w:jc w:val="both"/>
        <w:rPr>
          <w:rFonts w:ascii="Arial Nova Light" w:hAnsi="Arial Nova Light"/>
        </w:rPr>
      </w:pPr>
      <w:r>
        <w:rPr>
          <w:rFonts w:ascii="Arial Nova Light" w:hAnsi="Arial Nova Light"/>
        </w:rPr>
        <w:t xml:space="preserve">eine Beschreibung der Tatsache;  </w:t>
      </w:r>
    </w:p>
    <w:p>
      <w:pPr>
        <w:pStyle w:val="Normal"/>
        <w:numPr>
          <w:ilvl w:val="0"/>
          <w:numId w:val="2"/>
        </w:numPr>
        <w:ind w:left="941" w:right="14" w:hanging="233"/>
        <w:jc w:val="both"/>
        <w:rPr>
          <w:rFonts w:ascii="Arial Nova Light" w:hAnsi="Arial Nova Light"/>
        </w:rPr>
      </w:pPr>
      <w:r>
        <w:rPr>
          <w:rFonts w:ascii="Arial Nova Light" w:hAnsi="Arial Nova Light"/>
        </w:rPr>
        <w:t>Autor(en) der Ereignis;</w:t>
      </w:r>
    </w:p>
    <w:p>
      <w:pPr>
        <w:pStyle w:val="Normal"/>
        <w:numPr>
          <w:ilvl w:val="0"/>
          <w:numId w:val="2"/>
        </w:numPr>
        <w:ind w:left="941" w:right="14" w:hanging="233"/>
        <w:jc w:val="both"/>
        <w:rPr>
          <w:color w:val="auto"/>
        </w:rPr>
      </w:pPr>
      <w:r>
        <w:rPr>
          <w:rFonts w:ascii="Arial Nova Light" w:hAnsi="Arial Nova Light"/>
        </w:rPr>
        <w:t xml:space="preserve">alle anderen Personen, die davon Kenntnis haben und/oder in der Lage sind, </w:t>
      </w:r>
      <w:r>
        <w:rPr>
          <w:rFonts w:ascii="Arial Nova Light" w:hAnsi="Arial Nova Light"/>
          <w:color w:val="auto"/>
        </w:rPr>
        <w:t xml:space="preserve">darüber etwas auszusagen;  </w:t>
      </w:r>
    </w:p>
    <w:p>
      <w:pPr>
        <w:pStyle w:val="Normal"/>
        <w:numPr>
          <w:ilvl w:val="0"/>
          <w:numId w:val="2"/>
        </w:numPr>
        <w:spacing w:before="0" w:after="0"/>
        <w:ind w:left="941" w:right="14" w:hanging="233"/>
        <w:jc w:val="both"/>
        <w:rPr>
          <w:rFonts w:ascii="Arial Nova Light" w:hAnsi="Arial Nova Light"/>
        </w:rPr>
      </w:pPr>
      <w:r>
        <w:rPr>
          <w:rFonts w:ascii="Arial Nova Light" w:hAnsi="Arial Nova Light"/>
        </w:rPr>
        <w:t xml:space="preserve">alle </w:t>
      </w:r>
      <w:r>
        <w:rPr>
          <w:rFonts w:ascii="Arial Nova Light" w:hAnsi="Arial Nova Light"/>
          <w:color w:val="auto"/>
        </w:rPr>
        <w:t>Beiträge</w:t>
      </w:r>
      <w:r>
        <w:rPr>
          <w:rFonts w:ascii="Arial Nova Light" w:hAnsi="Arial Nova Light"/>
        </w:rPr>
        <w:t xml:space="preserve">, die die Meldung unterstützen;  </w:t>
      </w:r>
    </w:p>
    <w:p>
      <w:pPr>
        <w:pStyle w:val="Normal"/>
        <w:numPr>
          <w:ilvl w:val="0"/>
          <w:numId w:val="2"/>
        </w:numPr>
        <w:ind w:left="941" w:right="14" w:hanging="233"/>
        <w:jc w:val="both"/>
        <w:rPr>
          <w:rFonts w:ascii="Arial Nova Light" w:hAnsi="Arial Nova Light"/>
        </w:rPr>
      </w:pPr>
      <w:r>
        <w:rPr>
          <w:rFonts w:ascii="Arial Nova Light" w:hAnsi="Arial Nova Light"/>
        </w:rPr>
        <w:t xml:space="preserve">alle sonstigen Informationen, die einen nützlichen Einblick in die Feststellung des Vorliegens der gemeldeten Tatsachen geben können.  </w:t>
      </w:r>
    </w:p>
    <w:p>
      <w:pPr>
        <w:pStyle w:val="Normal"/>
        <w:ind w:left="0" w:right="14" w:hanging="0"/>
        <w:jc w:val="both"/>
        <w:rPr>
          <w:rFonts w:ascii="Arial Nova Light" w:hAnsi="Arial Nova Light"/>
        </w:rPr>
      </w:pPr>
      <w:r>
        <w:rPr>
          <w:rFonts w:ascii="Arial Nova Light" w:hAnsi="Arial Nova Light"/>
        </w:rPr>
      </w:r>
    </w:p>
    <w:p>
      <w:pPr>
        <w:pStyle w:val="Berschrift2"/>
        <w:numPr>
          <w:ilvl w:val="1"/>
          <w:numId w:val="3"/>
        </w:numPr>
        <w:ind w:left="409" w:hanging="424"/>
        <w:jc w:val="both"/>
        <w:rPr>
          <w:rFonts w:ascii="Arial Nova Light" w:hAnsi="Arial Nova Light"/>
        </w:rPr>
      </w:pPr>
      <w:bookmarkStart w:id="8" w:name="_Toc524946342"/>
      <w:r>
        <w:rPr>
          <w:rFonts w:ascii="Arial Nova Light" w:hAnsi="Arial Nova Light"/>
        </w:rPr>
        <w:t>Art und Weise, wie eine Meldung gemacht wird und Verwaltungsverfahren</w:t>
      </w:r>
      <w:bookmarkEnd w:id="8"/>
    </w:p>
    <w:p>
      <w:pPr>
        <w:pStyle w:val="Normal"/>
        <w:spacing w:before="0" w:after="6"/>
        <w:ind w:left="0" w:right="14" w:hanging="0"/>
        <w:jc w:val="both"/>
        <w:rPr>
          <w:rFonts w:ascii="Arial Nova Light" w:hAnsi="Arial Nova Light"/>
        </w:rPr>
      </w:pPr>
      <w:r>
        <w:rPr>
          <w:rFonts w:ascii="Arial Nova Light" w:hAnsi="Arial Nova Light"/>
        </w:rPr>
      </w:r>
    </w:p>
    <w:p>
      <w:pPr>
        <w:pStyle w:val="Normal"/>
        <w:spacing w:before="0" w:after="6"/>
        <w:ind w:left="0" w:right="14" w:hanging="0"/>
        <w:jc w:val="both"/>
        <w:rPr>
          <w:rFonts w:ascii="Arial Nova Light" w:hAnsi="Arial Nova Light"/>
        </w:rPr>
      </w:pPr>
      <w:r>
        <w:rPr>
          <w:rFonts w:ascii="Arial Nova Light" w:hAnsi="Arial Nova Light"/>
        </w:rPr>
        <w:t xml:space="preserve">Der Meldende kann die Meldung wie folgt erstellen: </w:t>
      </w:r>
    </w:p>
    <w:p>
      <w:pPr>
        <w:pStyle w:val="Normal"/>
        <w:spacing w:before="0" w:after="6"/>
        <w:ind w:left="0" w:right="14" w:hanging="0"/>
        <w:jc w:val="both"/>
        <w:rPr>
          <w:rFonts w:ascii="Arial Nova Light" w:hAnsi="Arial Nova Light"/>
        </w:rPr>
      </w:pPr>
      <w:r>
        <w:rPr>
          <w:rFonts w:ascii="Arial Nova Light" w:hAnsi="Arial Nova Light"/>
        </w:rPr>
      </w:r>
    </w:p>
    <w:p>
      <w:pPr>
        <w:pStyle w:val="ListParagraph"/>
        <w:numPr>
          <w:ilvl w:val="0"/>
          <w:numId w:val="8"/>
        </w:numPr>
        <w:spacing w:before="0" w:after="6"/>
        <w:ind w:left="720" w:right="14" w:hanging="360"/>
        <w:contextualSpacing/>
        <w:jc w:val="both"/>
        <w:rPr>
          <w:rFonts w:ascii="Arial Nova Light" w:hAnsi="Arial Nova Light"/>
        </w:rPr>
      </w:pPr>
      <w:r>
        <w:rPr>
          <w:rFonts w:ascii="Arial Nova Light" w:hAnsi="Arial Nova Light"/>
        </w:rPr>
        <w:t xml:space="preserve">Über die entsprechende E-Mail-Adresse: </w:t>
      </w:r>
      <w:r>
        <w:rPr>
          <w:rFonts w:ascii="Arial Nova Light" w:hAnsi="Arial Nova Light"/>
          <w:color w:val="548DD4"/>
        </w:rPr>
        <w:t>anticorruzioneah@naturns.eu</w:t>
      </w:r>
    </w:p>
    <w:p>
      <w:pPr>
        <w:pStyle w:val="Normal"/>
        <w:ind w:left="709" w:right="14" w:hanging="0"/>
        <w:jc w:val="both"/>
        <w:rPr/>
      </w:pPr>
      <w:r>
        <w:rPr>
          <w:rFonts w:ascii="Arial Nova Light" w:hAnsi="Arial Nova Light"/>
        </w:rPr>
        <w:t xml:space="preserve">Dieser Adresse </w:t>
      </w:r>
      <w:r>
        <w:rPr>
          <w:rFonts w:ascii="Arial Nova Light" w:hAnsi="Arial Nova Light"/>
          <w:color w:val="auto"/>
        </w:rPr>
        <w:t>steht</w:t>
      </w:r>
      <w:r>
        <w:rPr>
          <w:rFonts w:ascii="Arial Nova Light" w:hAnsi="Arial Nova Light"/>
        </w:rPr>
        <w:t xml:space="preserve"> ausschließlich mit </w:t>
      </w:r>
      <w:r>
        <w:rPr>
          <w:rFonts w:ascii="Arial Nova Light" w:hAnsi="Arial Nova Light"/>
          <w:color w:val="auto"/>
        </w:rPr>
        <w:t>der</w:t>
      </w:r>
      <w:r>
        <w:rPr>
          <w:rFonts w:ascii="Arial Nova Light" w:hAnsi="Arial Nova Light"/>
        </w:rPr>
        <w:t xml:space="preserve"> Antikorruptionsverantwortlichen </w:t>
      </w:r>
      <w:r>
        <w:rPr>
          <w:rFonts w:ascii="Arial Nova Light" w:hAnsi="Arial Nova Light"/>
          <w:color w:val="auto"/>
        </w:rPr>
        <w:t>vor</w:t>
      </w:r>
      <w:r>
        <w:rPr>
          <w:rFonts w:ascii="Arial Nova Light" w:hAnsi="Arial Nova Light"/>
        </w:rPr>
        <w:t>.  Nur der Antikorruptionsverantwortliche kann auf per E-Mail gesendete Meldungen mit vertraulichen und persönlichen Daten zugreifen.</w:t>
      </w:r>
    </w:p>
    <w:p>
      <w:pPr>
        <w:pStyle w:val="ListParagraph"/>
        <w:numPr>
          <w:ilvl w:val="0"/>
          <w:numId w:val="8"/>
        </w:numPr>
        <w:spacing w:before="0" w:after="6"/>
        <w:ind w:left="720" w:right="14" w:hanging="360"/>
        <w:contextualSpacing/>
        <w:jc w:val="both"/>
        <w:rPr>
          <w:rFonts w:ascii="Arial Nova Light" w:hAnsi="Arial Nova Light"/>
        </w:rPr>
      </w:pPr>
      <w:r>
        <w:rPr>
          <w:rFonts w:ascii="Arial Nova Light" w:hAnsi="Arial Nova Light"/>
        </w:rPr>
        <w:t>Persönlich, in Anwesenheit des Antikorruptionsverantwortlichen – diese Meldung muss schriftlich verfasst werden, und in diesem Fall wird der Antikorruptionsverantwortliche eine Fotokopie der Meldung an den sog. Whistleblower ausstellen, die zur Entgegennahme unterzeichnet wird.</w:t>
      </w:r>
    </w:p>
    <w:p>
      <w:pPr>
        <w:pStyle w:val="Normal"/>
        <w:spacing w:before="0" w:after="6"/>
        <w:ind w:left="0" w:right="14" w:hanging="0"/>
        <w:jc w:val="both"/>
        <w:rPr>
          <w:rFonts w:ascii="Arial Nova Light" w:hAnsi="Arial Nova Light"/>
        </w:rPr>
      </w:pPr>
      <w:r>
        <w:rPr>
          <w:rFonts w:ascii="Arial Nova Light" w:hAnsi="Arial Nova Light"/>
        </w:rPr>
      </w:r>
    </w:p>
    <w:p>
      <w:pPr>
        <w:pStyle w:val="Normal"/>
        <w:ind w:left="-5" w:right="14" w:hanging="10"/>
        <w:jc w:val="both"/>
        <w:rPr>
          <w:rFonts w:ascii="Arial Nova Light" w:hAnsi="Arial Nova Light"/>
          <w:b/>
          <w:b/>
        </w:rPr>
      </w:pPr>
      <w:r>
        <w:rPr>
          <w:rFonts w:ascii="Arial Nova Light" w:hAnsi="Arial Nova Light"/>
          <w:b/>
        </w:rPr>
        <w:t xml:space="preserve">Die erhaltene Meldung wird vertraulich behandelt und in Übereinstimmung mit dem Gesetz aufbewahrt, um ein Höchstmaß an Sicherheit, Vertraulichkeit und Anonymität zu gewährleisten. </w:t>
      </w:r>
    </w:p>
    <w:p>
      <w:pPr>
        <w:pStyle w:val="Normal"/>
        <w:ind w:left="-5" w:right="14" w:hanging="10"/>
        <w:jc w:val="both"/>
        <w:rPr/>
      </w:pPr>
      <w:r>
        <w:rPr>
          <w:rFonts w:ascii="Arial Nova Light" w:hAnsi="Arial Nova Light"/>
        </w:rPr>
        <w:t xml:space="preserve">Die Daten werden in Übereinstimmung mit dem Gesetz und für die erforderliche Zeit aufbewahrt und, wenn die Daten aus Papierdokumenten bestehen, in einem speziellen verschlossenen Schrank im Büro des Antikorruptionsverantwortlichen aufbewahrt und nur </w:t>
      </w:r>
      <w:r>
        <w:rPr>
          <w:rFonts w:ascii="Arial Nova Light" w:hAnsi="Arial Nova Light"/>
          <w:color w:val="auto"/>
        </w:rPr>
        <w:t>diesem</w:t>
      </w:r>
      <w:r>
        <w:rPr>
          <w:rFonts w:ascii="Arial Nova Light" w:hAnsi="Arial Nova Light"/>
        </w:rPr>
        <w:t xml:space="preserve"> zugänglich gemacht. </w:t>
      </w:r>
    </w:p>
    <w:p>
      <w:pPr>
        <w:pStyle w:val="Normal"/>
        <w:ind w:left="-5" w:right="14" w:hanging="10"/>
        <w:jc w:val="both"/>
        <w:rPr>
          <w:rFonts w:ascii="Arial Nova Light" w:hAnsi="Arial Nova Light"/>
        </w:rPr>
      </w:pPr>
      <w:r>
        <w:rPr>
          <w:rFonts w:ascii="Arial Nova Light" w:hAnsi="Arial Nova Light"/>
        </w:rPr>
        <w:t xml:space="preserve">Die Beurteilung durch den Antikorruptionsverantwortlichen muss innerhalb von maximal </w:t>
      </w:r>
      <w:r>
        <w:rPr>
          <w:rFonts w:ascii="Arial Nova Light" w:hAnsi="Arial Nova Light"/>
          <w:b/>
        </w:rPr>
        <w:t>60 Tagen</w:t>
      </w:r>
      <w:r>
        <w:rPr>
          <w:rFonts w:ascii="Arial Nova Light" w:hAnsi="Arial Nova Light"/>
        </w:rPr>
        <w:t xml:space="preserve"> ab dem Datum der Einreichung oder Zustellung der Meldung abgeschlossen sein. Dem Meldenden muss am Ende der Untersuchung eine Rückmeldung </w:t>
      </w:r>
      <w:r>
        <w:rPr>
          <w:rFonts w:ascii="Arial Nova Light" w:hAnsi="Arial Nova Light"/>
          <w:color w:val="auto"/>
        </w:rPr>
        <w:t>abge</w:t>
      </w:r>
      <w:r>
        <w:rPr>
          <w:rFonts w:ascii="Arial Nova Light" w:hAnsi="Arial Nova Light"/>
        </w:rPr>
        <w:t>geben werden.</w:t>
      </w:r>
    </w:p>
    <w:p>
      <w:pPr>
        <w:pStyle w:val="Normal"/>
        <w:ind w:left="-5" w:right="14" w:hanging="10"/>
        <w:jc w:val="both"/>
        <w:rPr>
          <w:rFonts w:ascii="Arial Nova Light" w:hAnsi="Arial Nova Light"/>
        </w:rPr>
      </w:pPr>
      <w:r>
        <w:rPr>
          <w:rFonts w:ascii="Arial Nova Light" w:hAnsi="Arial Nova Light"/>
        </w:rPr>
      </w:r>
    </w:p>
    <w:p>
      <w:pPr>
        <w:pStyle w:val="Berschrift2"/>
        <w:numPr>
          <w:ilvl w:val="1"/>
          <w:numId w:val="3"/>
        </w:numPr>
        <w:spacing w:before="0" w:after="219"/>
        <w:ind w:left="409" w:hanging="424"/>
        <w:jc w:val="both"/>
        <w:rPr>
          <w:rFonts w:ascii="Arial Nova Light" w:hAnsi="Arial Nova Light"/>
          <w:lang w:val="it-IT"/>
        </w:rPr>
      </w:pPr>
      <w:bookmarkStart w:id="9" w:name="_Toc524946343"/>
      <w:r>
        <w:rPr>
          <w:rFonts w:ascii="Arial Nova Light" w:hAnsi="Arial Nova Light"/>
        </w:rPr>
        <w:t>Schutzbedingungen</w:t>
      </w:r>
      <w:bookmarkEnd w:id="9"/>
    </w:p>
    <w:p>
      <w:pPr>
        <w:pStyle w:val="Normal"/>
        <w:spacing w:lineRule="auto" w:line="259" w:before="0" w:after="0"/>
        <w:ind w:left="0" w:hanging="0"/>
        <w:jc w:val="both"/>
        <w:rPr>
          <w:rFonts w:ascii="Arial Nova Light" w:hAnsi="Arial Nova Light"/>
        </w:rPr>
      </w:pPr>
      <w:r>
        <w:rPr>
          <w:rFonts w:ascii="Arial Nova Light" w:hAnsi="Arial Nova Light"/>
        </w:rPr>
        <w:t>Der Meldende ist geschützt durch:</w:t>
      </w:r>
    </w:p>
    <w:p>
      <w:pPr>
        <w:pStyle w:val="ListParagraph"/>
        <w:numPr>
          <w:ilvl w:val="0"/>
          <w:numId w:val="11"/>
        </w:numPr>
        <w:spacing w:lineRule="auto" w:line="259" w:before="0" w:after="0"/>
        <w:contextualSpacing/>
        <w:jc w:val="both"/>
        <w:rPr>
          <w:rFonts w:ascii="Arial Nova Light" w:hAnsi="Arial Nova Light"/>
        </w:rPr>
      </w:pPr>
      <w:r>
        <w:rPr>
          <w:rFonts w:ascii="Arial Nova Light" w:hAnsi="Arial Nova Light"/>
        </w:rPr>
        <w:t>nachteilige Folgen in disziplinarischer und/oder vertraglicher Hinsicht;</w:t>
      </w:r>
    </w:p>
    <w:p>
      <w:pPr>
        <w:pStyle w:val="ListParagraph"/>
        <w:numPr>
          <w:ilvl w:val="0"/>
          <w:numId w:val="11"/>
        </w:numPr>
        <w:spacing w:lineRule="auto" w:line="259" w:before="0" w:after="0"/>
        <w:contextualSpacing/>
        <w:jc w:val="both"/>
        <w:rPr>
          <w:rFonts w:ascii="Arial Nova Light" w:hAnsi="Arial Nova Light"/>
        </w:rPr>
      </w:pPr>
      <w:r>
        <w:rPr>
          <w:rFonts w:ascii="Arial Nova Light" w:hAnsi="Arial Nova Light"/>
        </w:rPr>
        <w:t xml:space="preserve">die Annahme direkter oder indirekter diskriminierender Maßnahmen, die sich auf die Arbeitsbedingungen auswirken, aus Gründen, die direkt oder indirekt mit der Meldung zusammenhängen, wie Sanktionen, Entlassungen, die Zuweisung von Aufgaben geringerer Qualität, Versetzungen usw. </w:t>
      </w:r>
    </w:p>
    <w:p>
      <w:pPr>
        <w:pStyle w:val="ListParagraph"/>
        <w:numPr>
          <w:ilvl w:val="0"/>
          <w:numId w:val="11"/>
        </w:numPr>
        <w:spacing w:lineRule="auto" w:line="259" w:before="0" w:after="0"/>
        <w:contextualSpacing/>
        <w:jc w:val="both"/>
        <w:rPr>
          <w:rFonts w:ascii="Arial Nova Light" w:hAnsi="Arial Nova Light"/>
        </w:rPr>
      </w:pPr>
      <w:r>
        <w:rPr>
          <w:rFonts w:ascii="Arial Nova Light" w:hAnsi="Arial Nova Light"/>
        </w:rPr>
        <w:t>allgemeine organisatorische Maßnahmen, die sich negativ auf die Arbeitsbedingungen auswirken können.</w:t>
      </w:r>
    </w:p>
    <w:p>
      <w:pPr>
        <w:pStyle w:val="Normal"/>
        <w:spacing w:lineRule="auto" w:line="259" w:before="0" w:after="0"/>
        <w:ind w:left="0" w:hanging="0"/>
        <w:jc w:val="both"/>
        <w:rPr>
          <w:rFonts w:ascii="Arial Nova Light" w:hAnsi="Arial Nova Light"/>
        </w:rPr>
      </w:pPr>
      <w:r>
        <w:rPr>
          <w:rFonts w:ascii="Arial Nova Light" w:hAnsi="Arial Nova Light"/>
        </w:rPr>
      </w:r>
    </w:p>
    <w:p>
      <w:pPr>
        <w:pStyle w:val="Normal"/>
        <w:ind w:left="0" w:right="14" w:hanging="0"/>
        <w:jc w:val="both"/>
        <w:rPr>
          <w:rFonts w:ascii="Arial Nova Light" w:hAnsi="Arial Nova Light"/>
          <w:b/>
          <w:b/>
        </w:rPr>
      </w:pPr>
      <w:r>
        <w:rPr>
          <w:rFonts w:ascii="Arial Nova Light" w:hAnsi="Arial Nova Light"/>
          <w:b/>
        </w:rPr>
        <w:t>Die Identität der Person, die die Meldung erstellt hat, ist vertraulich, und die Meldung ist weder administrativ noch allgemein zugänglich.</w:t>
      </w:r>
    </w:p>
    <w:p>
      <w:pPr>
        <w:pStyle w:val="Normal"/>
        <w:ind w:left="0" w:right="14" w:hanging="0"/>
        <w:jc w:val="both"/>
        <w:rPr/>
      </w:pPr>
      <w:r>
        <w:rPr>
          <w:rFonts w:ascii="Arial Nova Light" w:hAnsi="Arial Nova Light"/>
        </w:rPr>
        <w:t xml:space="preserve">Gemäß Artikel 54 bis Absatz 3 der Gesetzesverordnung Nr. 165/2001 </w:t>
      </w:r>
      <w:r>
        <w:rPr>
          <w:rFonts w:ascii="Arial Nova Light" w:hAnsi="Arial Nova Light"/>
          <w:color w:val="auto"/>
        </w:rPr>
        <w:t>ist bestimmt, dass:</w:t>
      </w:r>
      <w:r>
        <w:rPr>
          <w:rFonts w:ascii="Arial Nova Light" w:hAnsi="Arial Nova Light"/>
        </w:rPr>
        <w:t xml:space="preserve"> </w:t>
      </w:r>
    </w:p>
    <w:p>
      <w:pPr>
        <w:pStyle w:val="ListParagraph"/>
        <w:numPr>
          <w:ilvl w:val="0"/>
          <w:numId w:val="12"/>
        </w:numPr>
        <w:ind w:left="720" w:right="14" w:hanging="360"/>
        <w:jc w:val="both"/>
        <w:rPr>
          <w:rFonts w:ascii="Arial Nova Light" w:hAnsi="Arial Nova Light"/>
        </w:rPr>
      </w:pPr>
      <w:r>
        <w:rPr>
          <w:rFonts w:ascii="Arial Nova Light" w:hAnsi="Arial Nova Light"/>
        </w:rPr>
        <w:t xml:space="preserve">die Identität des Meldenden im Rahmen eines Strafverfahrens in der in Artikel 329 der Strafprozessordnung vorgesehenen Weise und innerhalb der Grenzen </w:t>
      </w:r>
      <w:r>
        <w:rPr>
          <w:rFonts w:ascii="Arial Nova Light" w:hAnsi="Arial Nova Light"/>
          <w:b/>
        </w:rPr>
        <w:t>geheim</w:t>
      </w:r>
      <w:r>
        <w:rPr>
          <w:rFonts w:ascii="Arial Nova Light" w:hAnsi="Arial Nova Light"/>
        </w:rPr>
        <w:t xml:space="preserve"> gehalten wird; </w:t>
      </w:r>
    </w:p>
    <w:p>
      <w:pPr>
        <w:pStyle w:val="ListParagraph"/>
        <w:numPr>
          <w:ilvl w:val="0"/>
          <w:numId w:val="12"/>
        </w:numPr>
        <w:jc w:val="both"/>
        <w:rPr/>
      </w:pPr>
      <w:r>
        <w:rPr>
          <w:rFonts w:ascii="Arial Nova Light" w:hAnsi="Arial Nova Light"/>
        </w:rPr>
        <w:t xml:space="preserve">im Rahmen eines Verfahrens vor dem Rechnungshof die Identität des Meldepflichtigen erst nach Abschluss der Untersuchungsphase bekannt gegeben werden </w:t>
      </w:r>
      <w:r>
        <w:rPr>
          <w:rFonts w:ascii="Arial Nova Light" w:hAnsi="Arial Nova Light"/>
          <w:color w:val="auto"/>
        </w:rPr>
        <w:t>darf</w:t>
      </w:r>
      <w:r>
        <w:rPr>
          <w:rFonts w:ascii="Arial Nova Light" w:hAnsi="Arial Nova Light"/>
        </w:rPr>
        <w:t>;</w:t>
      </w:r>
    </w:p>
    <w:p>
      <w:pPr>
        <w:pStyle w:val="ListParagraph"/>
        <w:numPr>
          <w:ilvl w:val="0"/>
          <w:numId w:val="12"/>
        </w:numPr>
        <w:jc w:val="both"/>
        <w:rPr/>
      </w:pPr>
      <w:r>
        <w:rPr>
          <w:rFonts w:ascii="Arial Nova Light" w:hAnsi="Arial Nova Light"/>
        </w:rPr>
        <w:t>im Rahmen des Disziplinarverfahrens</w:t>
      </w:r>
      <w:r>
        <w:rPr>
          <w:rFonts w:ascii="Arial Nova Light" w:hAnsi="Arial Nova Light"/>
          <w:b/>
        </w:rPr>
        <w:t xml:space="preserve"> die Identität des Meldepflichtigen nicht bekannt gegeben werden </w:t>
      </w:r>
      <w:r>
        <w:rPr>
          <w:rFonts w:ascii="Arial Nova Light" w:hAnsi="Arial Nova Light"/>
          <w:b/>
          <w:color w:val="auto"/>
        </w:rPr>
        <w:t>darf</w:t>
      </w:r>
      <w:r>
        <w:rPr>
          <w:rFonts w:ascii="Arial Nova Light" w:hAnsi="Arial Nova Light"/>
        </w:rPr>
        <w:t xml:space="preserve">, wenn </w:t>
      </w:r>
      <w:r>
        <w:rPr>
          <w:rFonts w:ascii="Arial Nova Light" w:hAnsi="Arial Nova Light"/>
          <w:color w:val="auto"/>
        </w:rPr>
        <w:t>die die Anfechtung der Disziplinarstrafe</w:t>
      </w:r>
      <w:r>
        <w:rPr>
          <w:rFonts w:ascii="Arial Nova Light" w:hAnsi="Arial Nova Light"/>
        </w:rPr>
        <w:t xml:space="preserve"> auf gesonderten </w:t>
      </w:r>
      <w:r>
        <w:rPr>
          <w:rFonts w:ascii="Arial Nova Light" w:hAnsi="Arial Nova Light"/>
          <w:color w:val="auto"/>
        </w:rPr>
        <w:t>Feststellungen</w:t>
      </w:r>
      <w:r>
        <w:rPr>
          <w:rFonts w:ascii="Arial Nova Light" w:hAnsi="Arial Nova Light"/>
        </w:rPr>
        <w:t xml:space="preserve"> beruht, die zu der </w:t>
      </w:r>
      <w:r>
        <w:rPr>
          <w:rFonts w:ascii="Arial Nova Light" w:hAnsi="Arial Nova Light"/>
          <w:color w:val="auto"/>
        </w:rPr>
        <w:t>Meldung</w:t>
      </w:r>
      <w:r>
        <w:rPr>
          <w:rFonts w:ascii="Arial Nova Light" w:hAnsi="Arial Nova Light"/>
        </w:rPr>
        <w:t xml:space="preserve"> hinzukommen, auch wenn sie das Ergebnis derselben sind. Wenn sich die Beschwerde ganz oder teilweise auf die Meldung stützt und die Kenntnis der Identität des Meldenden für die Verteidigung des Angeklagten wesentlich ist, wird die Meldung nur für Disziplinarverfahren </w:t>
      </w:r>
      <w:r>
        <w:rPr>
          <w:rFonts w:ascii="Arial Nova Light" w:hAnsi="Arial Nova Light"/>
          <w:b/>
        </w:rPr>
        <w:t>in Gegenwart der Zustimmung des Meldenden</w:t>
      </w:r>
      <w:r>
        <w:rPr>
          <w:rFonts w:ascii="Arial Nova Light" w:hAnsi="Arial Nova Light"/>
        </w:rPr>
        <w:t xml:space="preserve"> zur Offenlegung seiner Identität verwendet.</w:t>
      </w:r>
    </w:p>
    <w:p>
      <w:pPr>
        <w:pStyle w:val="Normal"/>
        <w:ind w:left="-5" w:right="14" w:hanging="10"/>
        <w:jc w:val="both"/>
        <w:rPr>
          <w:rFonts w:ascii="Arial Nova Light" w:hAnsi="Arial Nova Light"/>
        </w:rPr>
      </w:pPr>
      <w:r>
        <w:rPr>
          <w:rFonts w:ascii="Arial Nova Light" w:hAnsi="Arial Nova Light"/>
        </w:rPr>
        <w:t xml:space="preserve">Alle, die die Meldung erhalten oder daran beteiligt sind, wenn auch nur aus Versehen, sind verpflichtet, die Vertraulichkeit dieser Informationen zu wahren. Handelt es sich um externe Parteien, muss deren Vertraulichkeit durch geeignete vertragliche Instrumente gewährleistet sein.  </w:t>
      </w:r>
    </w:p>
    <w:p>
      <w:pPr>
        <w:pStyle w:val="Normal"/>
        <w:ind w:left="-5" w:right="14" w:hanging="10"/>
        <w:jc w:val="both"/>
        <w:rPr>
          <w:rFonts w:ascii="Arial Nova Light" w:hAnsi="Arial Nova Light"/>
          <w:b/>
          <w:b/>
        </w:rPr>
      </w:pPr>
      <w:r>
        <w:rPr>
          <w:rFonts w:ascii="Arial Nova Light" w:hAnsi="Arial Nova Light"/>
          <w:b/>
        </w:rPr>
        <w:t>Die Verletzung der Geheimhaltungspflicht führt zu einer disziplinarischen und/oder vertraglichen Haftung, unbeschadet anderer im Gesetz Nr. 179/2017 vorgesehener Haftungsformen.</w:t>
      </w:r>
    </w:p>
    <w:p>
      <w:pPr>
        <w:pStyle w:val="Normal"/>
        <w:ind w:left="-5" w:right="14" w:hanging="10"/>
        <w:jc w:val="both"/>
        <w:rPr>
          <w:rFonts w:ascii="Arial Nova Light" w:hAnsi="Arial Nova Light"/>
          <w:b/>
          <w:b/>
        </w:rPr>
      </w:pPr>
      <w:r>
        <w:rPr>
          <w:rFonts w:ascii="Arial Nova Light" w:hAnsi="Arial Nova Light"/>
          <w:b/>
        </w:rPr>
      </w:r>
    </w:p>
    <w:p>
      <w:pPr>
        <w:pStyle w:val="Berschrift2"/>
        <w:numPr>
          <w:ilvl w:val="1"/>
          <w:numId w:val="3"/>
        </w:numPr>
        <w:ind w:left="409" w:hanging="424"/>
        <w:jc w:val="both"/>
        <w:rPr>
          <w:rFonts w:ascii="Arial Nova Light" w:hAnsi="Arial Nova Light"/>
        </w:rPr>
      </w:pPr>
      <w:bookmarkStart w:id="10" w:name="_Toc524946344"/>
      <w:r>
        <w:rPr>
          <w:rFonts w:ascii="Arial Nova Light" w:hAnsi="Arial Nova Light"/>
        </w:rPr>
        <w:t>Anonyme Meldungen</w:t>
      </w:r>
      <w:bookmarkEnd w:id="10"/>
      <w:r>
        <w:rPr>
          <w:rFonts w:ascii="Arial Nova Light" w:hAnsi="Arial Nova Light"/>
        </w:rPr>
        <w:t xml:space="preserve"> </w:t>
      </w:r>
    </w:p>
    <w:p>
      <w:pPr>
        <w:pStyle w:val="Normal"/>
        <w:spacing w:lineRule="auto" w:line="259" w:before="0" w:after="215"/>
        <w:ind w:left="0" w:hanging="0"/>
        <w:jc w:val="both"/>
        <w:rPr>
          <w:rFonts w:ascii="Arial Nova Light" w:hAnsi="Arial Nova Light"/>
          <w:lang w:val="it-IT"/>
        </w:rPr>
      </w:pPr>
      <w:r>
        <w:rPr>
          <w:rFonts w:ascii="Arial Nova Light" w:hAnsi="Arial Nova Light"/>
          <w:lang w:val="it-IT"/>
        </w:rPr>
        <w:t xml:space="preserve"> </w:t>
      </w:r>
    </w:p>
    <w:p>
      <w:pPr>
        <w:pStyle w:val="Normal"/>
        <w:ind w:left="-5" w:right="14" w:hanging="10"/>
        <w:jc w:val="both"/>
        <w:rPr>
          <w:rFonts w:ascii="Arial Nova Light" w:hAnsi="Arial Nova Light"/>
        </w:rPr>
      </w:pPr>
      <w:r>
        <w:rPr>
          <w:rFonts w:ascii="Arial Nova Light" w:hAnsi="Arial Nova Light"/>
        </w:rPr>
        <w:t xml:space="preserve">Anonyme Meldungen, d.h. solche, die eine Identifizierung des Meldenden nicht ermöglichen, werden in der Regel nicht berücksichtigt oder fallen nicht unter das bisher beschriebene Verfahren. </w:t>
      </w:r>
    </w:p>
    <w:p>
      <w:pPr>
        <w:pStyle w:val="Normal"/>
        <w:ind w:left="-5" w:right="14" w:hanging="10"/>
        <w:jc w:val="both"/>
        <w:rPr>
          <w:rFonts w:ascii="Arial Nova Light" w:hAnsi="Arial Nova Light"/>
        </w:rPr>
      </w:pPr>
      <w:r>
        <w:rPr>
          <w:rFonts w:ascii="Arial Nova Light" w:hAnsi="Arial Nova Light"/>
        </w:rPr>
        <w:t xml:space="preserve">Ausgenommen hiervon sind Meldungen über besonders schwerwiegende Ereignisse, deren Inhalt hinreichend detailliert und begründet ist.  </w:t>
      </w:r>
    </w:p>
    <w:p>
      <w:pPr>
        <w:pStyle w:val="Normal"/>
        <w:ind w:left="-5" w:right="14" w:hanging="10"/>
        <w:jc w:val="both"/>
        <w:rPr/>
      </w:pPr>
      <w:r>
        <w:rPr>
          <w:rFonts w:ascii="Arial Nova Light" w:hAnsi="Arial Nova Light"/>
        </w:rPr>
        <w:t xml:space="preserve">Tatsache bleibt, dass jeder, der eine Meldung erhält, sich </w:t>
      </w:r>
      <w:r>
        <w:rPr>
          <w:rFonts w:ascii="Arial Nova Light" w:hAnsi="Arial Nova Light"/>
          <w:color w:val="auto"/>
        </w:rPr>
        <w:t>an die</w:t>
      </w:r>
      <w:r>
        <w:rPr>
          <w:rFonts w:ascii="Arial Nova Light" w:hAnsi="Arial Nova Light"/>
        </w:rPr>
        <w:t xml:space="preserve"> beschriebenen Regeln des Verhaltenskodex des </w:t>
      </w:r>
      <w:r>
        <w:rPr>
          <w:rFonts w:ascii="Arial Nova Light" w:hAnsi="Arial Nova Light"/>
          <w:color w:val="auto"/>
        </w:rPr>
        <w:t>Seniorenwohnheimes zu halten hat.</w:t>
      </w:r>
    </w:p>
    <w:p>
      <w:pPr>
        <w:pStyle w:val="Berschrift2"/>
        <w:numPr>
          <w:ilvl w:val="1"/>
          <w:numId w:val="3"/>
        </w:numPr>
        <w:ind w:left="409" w:hanging="424"/>
        <w:jc w:val="both"/>
        <w:rPr>
          <w:rFonts w:ascii="Arial Nova Light" w:hAnsi="Arial Nova Light"/>
        </w:rPr>
      </w:pPr>
      <w:bookmarkStart w:id="11" w:name="_Toc524946345"/>
      <w:r>
        <w:rPr>
          <w:rFonts w:ascii="Arial Nova Light" w:hAnsi="Arial Nova Light"/>
        </w:rPr>
        <w:t>Ordentliche Meldungen</w:t>
      </w:r>
      <w:bookmarkEnd w:id="11"/>
      <w:r>
        <w:rPr>
          <w:rFonts w:ascii="Arial Nova Light" w:hAnsi="Arial Nova Light"/>
        </w:rPr>
        <w:t xml:space="preserve"> </w:t>
      </w:r>
    </w:p>
    <w:p>
      <w:pPr>
        <w:pStyle w:val="Normal"/>
        <w:spacing w:lineRule="auto" w:line="259" w:before="0" w:after="215"/>
        <w:ind w:left="0" w:hanging="0"/>
        <w:jc w:val="both"/>
        <w:rPr>
          <w:rFonts w:ascii="Arial Nova Light" w:hAnsi="Arial Nova Light"/>
        </w:rPr>
      </w:pPr>
      <w:r>
        <w:rPr>
          <w:rFonts w:ascii="Arial Nova Light" w:hAnsi="Arial Nova Light"/>
        </w:rPr>
        <w:t xml:space="preserve"> </w:t>
      </w:r>
    </w:p>
    <w:p>
      <w:pPr>
        <w:pStyle w:val="Normal"/>
        <w:ind w:left="-5" w:right="14" w:hanging="10"/>
        <w:jc w:val="both"/>
        <w:rPr>
          <w:rFonts w:ascii="Arial Nova Light" w:hAnsi="Arial Nova Light"/>
        </w:rPr>
      </w:pPr>
      <w:r>
        <w:rPr>
          <w:rFonts w:ascii="Arial Nova Light" w:hAnsi="Arial Nova Light"/>
        </w:rPr>
        <w:t>Der Antikorruptionsverantwortliche kann auch andere als die oben beschriebenen Meldungen berücksichtigen (siehe Abschnitt 2.5)</w:t>
      </w:r>
    </w:p>
    <w:p>
      <w:pPr>
        <w:pStyle w:val="Normal"/>
        <w:ind w:left="-5" w:right="14" w:hanging="10"/>
        <w:jc w:val="both"/>
        <w:rPr>
          <w:rFonts w:ascii="Arial Nova Light" w:hAnsi="Arial Nova Light"/>
        </w:rPr>
      </w:pPr>
      <w:r>
        <w:rPr>
          <w:rFonts w:ascii="Arial Nova Light" w:hAnsi="Arial Nova Light"/>
        </w:rPr>
        <w:t>Anzeigen und Meldungen können, wie im internen Verhaltenskodex vorgesehen, auch in beliebiger Form dem hierarchischen Vorgesetzten vorgelegt werden. Der Vorgesetzten achtet darauf, die Bestimmungen des Verhaltenskodex zu befolgen und die Meldung mit dem Antikorruptionsverantwortlichen zu teilen.</w:t>
      </w:r>
    </w:p>
    <w:p>
      <w:pPr>
        <w:pStyle w:val="Normal"/>
        <w:ind w:left="-5" w:right="14" w:hanging="10"/>
        <w:jc w:val="both"/>
        <w:rPr>
          <w:rFonts w:ascii="Arial Nova Light" w:hAnsi="Arial Nova Light"/>
        </w:rPr>
      </w:pPr>
      <w:r>
        <w:rPr>
          <w:rFonts w:ascii="Arial Nova Light" w:hAnsi="Arial Nova Light"/>
        </w:rPr>
        <w:t xml:space="preserve">Es gelten dann die Bestimmungen über den Inhalt der in den vorstehenden Punkten genannten Meldungen. </w:t>
      </w:r>
    </w:p>
    <w:p>
      <w:pPr>
        <w:pStyle w:val="Normal"/>
        <w:spacing w:before="0" w:after="539"/>
        <w:ind w:left="-5" w:right="14" w:hanging="10"/>
        <w:jc w:val="both"/>
        <w:rPr>
          <w:rFonts w:ascii="Arial Nova Light" w:hAnsi="Arial Nova Light"/>
        </w:rPr>
      </w:pPr>
      <w:r>
        <w:rPr>
          <w:rFonts w:ascii="Arial Nova Light" w:hAnsi="Arial Nova Light"/>
        </w:rPr>
        <w:t>Bei nicht anonymen Meldungen muss ein angemessener Schutz der Identität des Meldenden durch den Empfänger und den Antikorruptionsverantwortlichen gewährleistet sein.</w:t>
      </w:r>
    </w:p>
    <w:p>
      <w:pPr>
        <w:pStyle w:val="Normal"/>
        <w:spacing w:before="0" w:after="539"/>
        <w:ind w:left="-5" w:right="14" w:hanging="10"/>
        <w:jc w:val="both"/>
        <w:rPr>
          <w:rFonts w:ascii="Arial Nova Light" w:hAnsi="Arial Nova Light"/>
        </w:rPr>
      </w:pPr>
      <w:r>
        <w:rPr>
          <w:rFonts w:ascii="Arial Nova Light" w:hAnsi="Arial Nova Light"/>
        </w:rPr>
      </w:r>
    </w:p>
    <w:p>
      <w:pPr>
        <w:pStyle w:val="Berschrift1"/>
        <w:numPr>
          <w:ilvl w:val="0"/>
          <w:numId w:val="3"/>
        </w:numPr>
        <w:ind w:left="277" w:hanging="292"/>
        <w:jc w:val="both"/>
        <w:rPr>
          <w:rFonts w:ascii="Arial Nova Light" w:hAnsi="Arial Nova Light"/>
        </w:rPr>
      </w:pPr>
      <w:bookmarkStart w:id="12" w:name="_Toc524946346"/>
      <w:r>
        <w:rPr>
          <w:rFonts w:ascii="Arial Nova Light" w:hAnsi="Arial Nova Light"/>
        </w:rPr>
        <w:t>Meldung diskriminierender oder vergeltender Maßnahmen an die ANAC</w:t>
      </w:r>
      <w:bookmarkEnd w:id="12"/>
    </w:p>
    <w:p>
      <w:pPr>
        <w:pStyle w:val="Normal"/>
        <w:tabs>
          <w:tab w:val="clear" w:pos="708"/>
          <w:tab w:val="left" w:pos="5507" w:leader="none"/>
        </w:tabs>
        <w:spacing w:lineRule="auto" w:line="259" w:before="0" w:after="215"/>
        <w:ind w:left="0" w:hanging="0"/>
        <w:jc w:val="both"/>
        <w:rPr>
          <w:rFonts w:ascii="Arial Nova Light" w:hAnsi="Arial Nova Light"/>
        </w:rPr>
      </w:pPr>
      <w:r>
        <w:rPr>
          <w:rFonts w:ascii="Arial Nova Light" w:hAnsi="Arial Nova Light"/>
        </w:rPr>
        <w:t xml:space="preserve">  </w:t>
      </w:r>
      <w:r>
        <w:rPr>
          <w:rFonts w:ascii="Arial Nova Light" w:hAnsi="Arial Nova Light"/>
        </w:rPr>
        <w:tab/>
      </w:r>
    </w:p>
    <w:p>
      <w:pPr>
        <w:pStyle w:val="Normal"/>
        <w:spacing w:before="0" w:after="10"/>
        <w:ind w:left="-5" w:right="14" w:hanging="10"/>
        <w:jc w:val="both"/>
        <w:rPr/>
      </w:pPr>
      <w:r>
        <w:rPr>
          <w:rFonts w:ascii="Arial Nova Light" w:hAnsi="Arial Nova Light"/>
        </w:rPr>
        <w:t xml:space="preserve">Jeder Meldende, der glaubt, diskriminierenden oder vergeltenden Maßnahmen ausgesetzt zu sein, kann ANAC direkt oder über die in dem Seniorenwohnheim </w:t>
      </w:r>
      <w:r>
        <w:rPr>
          <w:rFonts w:ascii="Arial Nova Light" w:hAnsi="Arial Nova Light"/>
          <w:color w:val="auto"/>
        </w:rPr>
        <w:t>am stärksten vertretenen Gewerkschaften</w:t>
      </w:r>
      <w:r>
        <w:rPr>
          <w:rFonts w:ascii="Arial Nova Light" w:hAnsi="Arial Nova Light"/>
        </w:rPr>
        <w:t xml:space="preserve"> informieren.</w:t>
      </w:r>
      <w:r>
        <w:rPr/>
        <w:t xml:space="preserve"> </w:t>
      </w:r>
      <w:r>
        <w:rPr>
          <w:rFonts w:ascii="Arial Nova Light" w:hAnsi="Arial Nova Light"/>
        </w:rPr>
        <w:t>ANAC informiert das Ministerium für den öffentlichen Dienst oder andere Garantieorgane über ihre Tätigkeit und alle in ihren Zuständigkeitsbereich fallenden Maßnahmen.</w:t>
      </w:r>
    </w:p>
    <w:p>
      <w:pPr>
        <w:pStyle w:val="Normal"/>
        <w:ind w:left="0" w:right="14" w:hanging="0"/>
        <w:jc w:val="both"/>
        <w:rPr>
          <w:rFonts w:ascii="Arial Nova Light" w:hAnsi="Arial Nova Light"/>
        </w:rPr>
      </w:pPr>
      <w:r>
        <w:rPr>
          <w:rFonts w:ascii="Arial Nova Light" w:hAnsi="Arial Nova Light"/>
        </w:rPr>
      </w:r>
    </w:p>
    <w:p>
      <w:pPr>
        <w:pStyle w:val="Normal"/>
        <w:ind w:left="0" w:right="14" w:hanging="10"/>
        <w:jc w:val="both"/>
        <w:rPr/>
      </w:pPr>
      <w:r>
        <w:rPr>
          <w:rFonts w:ascii="Arial Nova Light" w:hAnsi="Arial Nova Light"/>
        </w:rPr>
        <w:t>Stellt die ANAC fest, dass diskriminierende Maßnahmen ergriffen wurden</w:t>
      </w:r>
      <w:r>
        <w:rPr>
          <w:rFonts w:ascii="Arial Nova Light" w:hAnsi="Arial Nova Light"/>
          <w:color w:val="auto"/>
        </w:rPr>
        <w:t>, können gegen den</w:t>
      </w:r>
      <w:r>
        <w:rPr>
          <w:rFonts w:ascii="Arial Nova Light" w:hAnsi="Arial Nova Light"/>
        </w:rPr>
        <w:t xml:space="preserve"> </w:t>
      </w:r>
      <w:r>
        <w:rPr>
          <w:rFonts w:ascii="Arial Nova Light" w:hAnsi="Arial Nova Light"/>
          <w:color w:val="auto"/>
        </w:rPr>
        <w:t>Verantwortlichen,</w:t>
      </w:r>
      <w:r>
        <w:rPr>
          <w:rFonts w:ascii="Arial Nova Light" w:hAnsi="Arial Nova Light"/>
        </w:rPr>
        <w:t xml:space="preserve"> der sie ergriffen hat, folgende Sanktionen verhängt </w:t>
      </w:r>
      <w:r>
        <w:rPr>
          <w:rFonts w:ascii="Arial Nova Light" w:hAnsi="Arial Nova Light"/>
          <w:color w:val="auto"/>
        </w:rPr>
        <w:t>werden</w:t>
      </w:r>
      <w:r>
        <w:rPr>
          <w:rFonts w:ascii="Arial Nova Light" w:hAnsi="Arial Nova Light"/>
        </w:rPr>
        <w:t xml:space="preserve"> (Art. 54 bis Abs. 6 GvD Nr. 165/2001), deren Höhe von der ANAC festgelegt wird: </w:t>
      </w:r>
    </w:p>
    <w:p>
      <w:pPr>
        <w:pStyle w:val="ListParagraph"/>
        <w:numPr>
          <w:ilvl w:val="1"/>
          <w:numId w:val="2"/>
        </w:numPr>
        <w:ind w:left="709" w:right="14" w:hanging="283"/>
        <w:jc w:val="both"/>
        <w:rPr>
          <w:rFonts w:ascii="Arial Nova Light" w:hAnsi="Arial Nova Light"/>
          <w:lang w:val="it-IT"/>
        </w:rPr>
      </w:pPr>
      <w:r>
        <w:rPr>
          <w:rFonts w:ascii="Arial Nova Light" w:hAnsi="Arial Nova Light"/>
        </w:rPr>
        <w:t xml:space="preserve">Verwaltungsstrafe </w:t>
      </w:r>
      <w:r>
        <w:rPr>
          <w:rFonts w:ascii="Arial Nova Light" w:hAnsi="Arial Nova Light"/>
          <w:lang w:val="it-IT"/>
        </w:rPr>
        <w:t>von 5.000 bis 30.000 Euro;</w:t>
      </w:r>
    </w:p>
    <w:p>
      <w:pPr>
        <w:pStyle w:val="ListParagraph"/>
        <w:numPr>
          <w:ilvl w:val="1"/>
          <w:numId w:val="2"/>
        </w:numPr>
        <w:ind w:left="709" w:right="14" w:hanging="283"/>
        <w:jc w:val="both"/>
        <w:rPr/>
      </w:pPr>
      <w:r>
        <w:rPr>
          <w:rFonts w:ascii="Arial Nova Light" w:hAnsi="Arial Nova Light"/>
        </w:rPr>
        <w:t xml:space="preserve">Verwaltungsstrafe von 10.000 bis 50.000 Euro für den Fall, dass </w:t>
      </w:r>
      <w:r>
        <w:rPr>
          <w:rFonts w:ascii="Arial Nova Light" w:hAnsi="Arial Nova Light"/>
          <w:color w:val="auto"/>
        </w:rPr>
        <w:t>ein Verfahren für die Bearbeitung von Meldungen fehlt</w:t>
      </w:r>
      <w:r>
        <w:rPr>
          <w:rFonts w:ascii="Arial Nova Light" w:hAnsi="Arial Nova Light"/>
        </w:rPr>
        <w:t xml:space="preserve"> oder nicht konforme Verfahren bestehen.</w:t>
      </w:r>
    </w:p>
    <w:p>
      <w:pPr>
        <w:pStyle w:val="ListParagraph"/>
        <w:numPr>
          <w:ilvl w:val="1"/>
          <w:numId w:val="2"/>
        </w:numPr>
        <w:ind w:left="709" w:right="14" w:hanging="283"/>
        <w:jc w:val="both"/>
        <w:rPr>
          <w:color w:val="auto"/>
        </w:rPr>
      </w:pPr>
      <w:r>
        <w:rPr>
          <w:rFonts w:ascii="Arial Nova Light" w:hAnsi="Arial Nova Light"/>
          <w:color w:val="auto"/>
        </w:rPr>
        <w:t xml:space="preserve">Verwaltungsstrafe von 10.000 bis 50.000 Euro im Falle des Versäumnisses des Verantwortlichen, eine Überprüfung oder Kontrolle der erhaltenen Meldungen durchgeführt zu haben. </w:t>
      </w:r>
    </w:p>
    <w:p>
      <w:pPr>
        <w:pStyle w:val="Normal"/>
        <w:ind w:left="-5" w:right="14" w:hanging="10"/>
        <w:jc w:val="both"/>
        <w:rPr/>
      </w:pPr>
      <w:r>
        <w:rPr>
          <w:rFonts w:ascii="Arial Nova Light" w:hAnsi="Arial Nova Light"/>
          <w:color w:val="00000A"/>
        </w:rPr>
        <w:t>Es liegt in der Verantwortung des Seniorenwohnheimes nachzuweisen, dass die gegen den Meldepflichtigen ergriffenen Maßnahmen, die von diesem als diskriminierend oder vergeltend angesehen werden, tatsächlich auf Gründe zurückzuführen sind, die nichts mit der Meldung selbst zu tun haben.</w:t>
      </w:r>
    </w:p>
    <w:p>
      <w:pPr>
        <w:pStyle w:val="Normal"/>
        <w:ind w:left="-5" w:right="14" w:hanging="10"/>
        <w:jc w:val="both"/>
        <w:rPr>
          <w:rFonts w:ascii="Arial Nova Light" w:hAnsi="Arial Nova Light"/>
          <w:color w:val="00000A"/>
        </w:rPr>
      </w:pPr>
      <w:r>
        <w:rPr>
          <w:rFonts w:ascii="Arial Nova Light" w:hAnsi="Arial Nova Light"/>
          <w:color w:val="00000A"/>
        </w:rPr>
        <w:t>Die von dem Seniorenwohnheim erlassenen diskriminierenden oder vergeltenden Maßnahmen sind nichtig.</w:t>
      </w:r>
    </w:p>
    <w:p>
      <w:pPr>
        <w:pStyle w:val="Berschrift1"/>
        <w:numPr>
          <w:ilvl w:val="0"/>
          <w:numId w:val="3"/>
        </w:numPr>
        <w:ind w:left="278" w:hanging="293"/>
        <w:jc w:val="both"/>
        <w:rPr>
          <w:rFonts w:ascii="Arial Nova Light" w:hAnsi="Arial Nova Light"/>
        </w:rPr>
      </w:pPr>
      <w:bookmarkStart w:id="13" w:name="_Toc524946347"/>
      <w:r>
        <w:rPr>
          <w:rFonts w:ascii="Arial Nova Light" w:hAnsi="Arial Nova Light"/>
        </w:rPr>
        <w:t>Verantwortung des Meldenden</w:t>
      </w:r>
      <w:bookmarkEnd w:id="13"/>
      <w:r>
        <w:rPr>
          <w:rFonts w:ascii="Arial Nova Light" w:hAnsi="Arial Nova Light"/>
        </w:rPr>
        <w:t xml:space="preserve"> </w:t>
      </w:r>
    </w:p>
    <w:p>
      <w:pPr>
        <w:pStyle w:val="Normal"/>
        <w:spacing w:lineRule="auto" w:line="259" w:before="0" w:after="215"/>
        <w:ind w:left="0" w:hanging="0"/>
        <w:jc w:val="both"/>
        <w:rPr>
          <w:rFonts w:ascii="Arial Nova Light" w:hAnsi="Arial Nova Light"/>
          <w:lang w:val="it-IT"/>
        </w:rPr>
      </w:pPr>
      <w:r>
        <w:rPr>
          <w:rFonts w:ascii="Arial Nova Light" w:hAnsi="Arial Nova Light"/>
          <w:lang w:val="it-IT"/>
        </w:rPr>
        <w:t xml:space="preserve"> </w:t>
      </w:r>
    </w:p>
    <w:p>
      <w:pPr>
        <w:pStyle w:val="Normal"/>
        <w:ind w:left="0" w:right="14" w:hanging="10"/>
        <w:jc w:val="both"/>
        <w:rPr/>
      </w:pPr>
      <w:r>
        <w:rPr>
          <w:rFonts w:ascii="Arial Nova Light" w:hAnsi="Arial Nova Light"/>
          <w:color w:val="00000A"/>
        </w:rPr>
        <w:t>Die Schutzmaßnahmen werden in den Fällen, in denen die strafrechtliche Verantw</w:t>
      </w:r>
      <w:r>
        <w:rPr>
          <w:rFonts w:ascii="Arial Nova Light" w:hAnsi="Arial Nova Light"/>
          <w:color w:val="auto"/>
        </w:rPr>
        <w:t>ortung</w:t>
      </w:r>
      <w:r>
        <w:rPr>
          <w:rFonts w:ascii="Arial Nova Light" w:hAnsi="Arial Nova Light"/>
          <w:color w:val="00000A"/>
        </w:rPr>
        <w:t xml:space="preserve"> des Meldenden festgestellt wird (auch nur mit Strafurteil 1. Grades), nicht gewährleistet: </w:t>
      </w:r>
    </w:p>
    <w:p>
      <w:pPr>
        <w:pStyle w:val="ListParagraph"/>
        <w:numPr>
          <w:ilvl w:val="0"/>
          <w:numId w:val="10"/>
        </w:numPr>
        <w:ind w:left="710" w:right="14" w:hanging="360"/>
        <w:jc w:val="both"/>
        <w:rPr>
          <w:rFonts w:ascii="Arial Nova Light" w:hAnsi="Arial Nova Light"/>
          <w:color w:val="00000A"/>
        </w:rPr>
      </w:pPr>
      <w:r>
        <w:rPr>
          <w:rFonts w:ascii="Arial Nova Light" w:hAnsi="Arial Nova Light"/>
          <w:color w:val="00000A"/>
        </w:rPr>
        <w:t>Verleumdungsdelikt</w:t>
      </w:r>
    </w:p>
    <w:p>
      <w:pPr>
        <w:pStyle w:val="ListParagraph"/>
        <w:numPr>
          <w:ilvl w:val="0"/>
          <w:numId w:val="10"/>
        </w:numPr>
        <w:ind w:left="710" w:right="14" w:hanging="360"/>
        <w:jc w:val="both"/>
        <w:rPr>
          <w:rFonts w:ascii="Arial Nova Light" w:hAnsi="Arial Nova Light"/>
          <w:color w:val="00000A"/>
        </w:rPr>
      </w:pPr>
      <w:r>
        <w:rPr>
          <w:rFonts w:ascii="Arial Nova Light" w:hAnsi="Arial Nova Light"/>
          <w:color w:val="00000A"/>
        </w:rPr>
        <w:t xml:space="preserve">Diffamierung </w:t>
      </w:r>
    </w:p>
    <w:p>
      <w:pPr>
        <w:pStyle w:val="ListParagraph"/>
        <w:numPr>
          <w:ilvl w:val="0"/>
          <w:numId w:val="10"/>
        </w:numPr>
        <w:ind w:left="710" w:right="14" w:hanging="360"/>
        <w:jc w:val="both"/>
        <w:rPr>
          <w:rFonts w:ascii="Arial Nova Light" w:hAnsi="Arial Nova Light"/>
          <w:color w:val="00000A"/>
        </w:rPr>
      </w:pPr>
      <w:r>
        <w:rPr>
          <w:rFonts w:ascii="Arial Nova Light" w:hAnsi="Arial Nova Light"/>
          <w:color w:val="00000A"/>
        </w:rPr>
        <w:t xml:space="preserve">andere Arten von Straftaten, die den ordentlichen Gerichts- oder Rechnungshöfen gemeldet wurden </w:t>
      </w:r>
    </w:p>
    <w:p>
      <w:pPr>
        <w:pStyle w:val="ListParagraph"/>
        <w:numPr>
          <w:ilvl w:val="0"/>
          <w:numId w:val="10"/>
        </w:numPr>
        <w:ind w:left="710" w:right="14" w:hanging="360"/>
        <w:jc w:val="both"/>
        <w:rPr>
          <w:rFonts w:ascii="Arial Nova Light" w:hAnsi="Arial Nova Light"/>
          <w:color w:val="00000A"/>
        </w:rPr>
      </w:pPr>
      <w:r>
        <w:rPr>
          <w:rFonts w:ascii="Arial Nova Light" w:hAnsi="Arial Nova Light"/>
          <w:color w:val="00000A"/>
        </w:rPr>
        <w:t>zivilrechtliche Haftung für die vorgenannten Straftaten, bei Vorsatz oder grober Fahrlässigkeit.</w:t>
      </w:r>
    </w:p>
    <w:p>
      <w:pPr>
        <w:pStyle w:val="Normal"/>
        <w:ind w:left="0" w:right="14" w:hanging="10"/>
        <w:jc w:val="both"/>
        <w:rPr/>
      </w:pPr>
      <w:r>
        <w:rPr>
          <w:rFonts w:ascii="Arial Nova Light" w:hAnsi="Arial Nova Light"/>
          <w:color w:val="auto"/>
        </w:rPr>
        <w:t>Wird nach internen Kontrollen festgestellt, dass die Meldung in böser Absicht oder völlig unbegründet gemacht wurde,</w:t>
      </w:r>
      <w:r>
        <w:rPr>
          <w:rFonts w:ascii="Arial Nova Light" w:hAnsi="Arial Nova Light"/>
          <w:color w:val="00000A"/>
        </w:rPr>
        <w:t xml:space="preserve"> </w:t>
      </w:r>
      <w:r>
        <w:rPr>
          <w:rFonts w:ascii="Arial Nova Light" w:hAnsi="Arial Nova Light"/>
          <w:color w:val="auto"/>
        </w:rPr>
        <w:t>können</w:t>
      </w:r>
      <w:r>
        <w:rPr>
          <w:rFonts w:ascii="Arial Nova Light" w:hAnsi="Arial Nova Light"/>
          <w:color w:val="00000A"/>
        </w:rPr>
        <w:t xml:space="preserve"> disziplinarische und/oder strafrechtliche Maßnahmen gegen den Meldenden </w:t>
      </w:r>
      <w:r>
        <w:rPr>
          <w:rFonts w:ascii="Arial Nova Light" w:hAnsi="Arial Nova Light"/>
          <w:color w:val="auto"/>
        </w:rPr>
        <w:t>ermessen werden</w:t>
      </w:r>
      <w:r>
        <w:rPr>
          <w:rFonts w:ascii="Arial Nova Light" w:hAnsi="Arial Nova Light"/>
          <w:color w:val="00000A"/>
        </w:rPr>
        <w:t>, es sei denn, er legt weitere Elemente zur Untermauerung seiner Meldung vor.</w:t>
      </w:r>
    </w:p>
    <w:p>
      <w:pPr>
        <w:pStyle w:val="Berschrift1"/>
        <w:numPr>
          <w:ilvl w:val="0"/>
          <w:numId w:val="3"/>
        </w:numPr>
        <w:ind w:left="278" w:hanging="293"/>
        <w:jc w:val="both"/>
        <w:rPr>
          <w:rFonts w:ascii="Arial Nova Light" w:hAnsi="Arial Nova Light"/>
          <w:lang w:val="it-IT"/>
        </w:rPr>
      </w:pPr>
      <w:bookmarkStart w:id="14" w:name="_Toc524946348"/>
      <w:r>
        <w:rPr>
          <w:rFonts w:ascii="Arial Nova Light" w:hAnsi="Arial Nova Light"/>
        </w:rPr>
        <w:t>Schlussbestimmungen</w:t>
      </w:r>
      <w:bookmarkEnd w:id="14"/>
    </w:p>
    <w:p>
      <w:pPr>
        <w:pStyle w:val="Normal"/>
        <w:spacing w:lineRule="auto" w:line="259" w:before="0" w:after="215"/>
        <w:ind w:left="0" w:hanging="0"/>
        <w:jc w:val="both"/>
        <w:rPr>
          <w:rFonts w:ascii="Arial Nova Light" w:hAnsi="Arial Nova Light"/>
          <w:lang w:val="it-IT"/>
        </w:rPr>
      </w:pPr>
      <w:r>
        <w:rPr>
          <w:rFonts w:ascii="Arial Nova Light" w:hAnsi="Arial Nova Light"/>
          <w:lang w:val="it-IT"/>
        </w:rPr>
        <w:t xml:space="preserve"> </w:t>
      </w:r>
    </w:p>
    <w:p>
      <w:pPr>
        <w:pStyle w:val="Normal"/>
        <w:spacing w:lineRule="auto" w:line="259" w:before="0" w:after="215"/>
        <w:ind w:left="0" w:hanging="0"/>
        <w:jc w:val="both"/>
        <w:rPr>
          <w:rFonts w:ascii="Arial Nova Light" w:hAnsi="Arial Nova Light"/>
        </w:rPr>
      </w:pPr>
      <w:r>
        <w:rPr>
          <w:rFonts w:ascii="Arial Nova Light" w:hAnsi="Arial Nova Light"/>
        </w:rPr>
        <w:t xml:space="preserve">Dieses Verfahren wird den Mitarbeitern des Seniorenwohnheims zur Kenntnis gebracht und auf der institutionellen Website in der Kategorie "Transparente Verwaltung" - Sonstige Inhalte - Korruption - Meldungen rechtswidrigen Verhaltens (Whistleblowing) veröffentlicht. </w:t>
      </w:r>
    </w:p>
    <w:p>
      <w:pPr>
        <w:pStyle w:val="Normal"/>
        <w:spacing w:lineRule="auto" w:line="259" w:before="0" w:after="215"/>
        <w:ind w:left="0" w:hanging="0"/>
        <w:jc w:val="both"/>
        <w:rPr>
          <w:rFonts w:ascii="Arial Nova Light" w:hAnsi="Arial Nova Light"/>
        </w:rPr>
      </w:pPr>
      <w:r>
        <w:rPr>
          <w:rFonts w:ascii="Arial Nova Light" w:hAnsi="Arial Nova Light"/>
        </w:rPr>
        <w:t xml:space="preserve">Zum Schutz von Personen, die Missstände melden, fördert das Seniorenwohnheim im Rahmen von Schulungen zur öffentlichen Ethik und zum Verhaltenskodex für Beamte eine wirksame Kommunikation und Weiterbildung über die Rechte und Pflichten von Personen, die diese Meldung erstellen. </w:t>
      </w:r>
    </w:p>
    <w:p>
      <w:pPr>
        <w:pStyle w:val="Normal"/>
        <w:spacing w:lineRule="auto" w:line="259" w:before="0" w:after="215"/>
        <w:ind w:left="0" w:hanging="0"/>
        <w:jc w:val="both"/>
        <w:rPr>
          <w:rFonts w:ascii="Arial Nova Light" w:hAnsi="Arial Nova Light"/>
        </w:rPr>
      </w:pPr>
      <w:r>
        <w:rPr>
          <w:rFonts w:ascii="Arial Nova Light" w:hAnsi="Arial Nova Light"/>
        </w:rPr>
        <w:t xml:space="preserve">Dieses Verfahren kann bei Bedarf geändert werden, um es an die einschlägigen Bestimmungen anzupassen. </w:t>
      </w:r>
    </w:p>
    <w:p>
      <w:pPr>
        <w:pStyle w:val="Normal"/>
        <w:ind w:left="0" w:right="14" w:hanging="0"/>
        <w:jc w:val="both"/>
        <w:rPr/>
      </w:pPr>
      <w:r>
        <w:rPr/>
      </w:r>
    </w:p>
    <w:tbl>
      <w:tblPr>
        <w:tblW w:w="92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4518"/>
        <w:gridCol w:w="250"/>
        <w:gridCol w:w="4519"/>
      </w:tblGrid>
      <w:tr>
        <w:trPr>
          <w:trHeight w:val="1467" w:hRule="atLeast"/>
        </w:trPr>
        <w:tc>
          <w:tcPr>
            <w:tcW w:w="4518" w:type="dxa"/>
            <w:tcBorders>
              <w:bottom w:val="single" w:sz="4" w:space="0" w:color="000000"/>
            </w:tcBorders>
            <w:shd w:color="auto" w:fill="auto" w:val="clear"/>
          </w:tcPr>
          <w:p>
            <w:pPr>
              <w:pStyle w:val="Berschrift2"/>
              <w:keepLines w:val="false"/>
              <w:widowControl w:val="false"/>
              <w:numPr>
                <w:ilvl w:val="1"/>
                <w:numId w:val="13"/>
              </w:numPr>
              <w:tabs>
                <w:tab w:val="clear" w:pos="708"/>
                <w:tab w:val="left" w:pos="0" w:leader="none"/>
              </w:tabs>
              <w:suppressAutoHyphens w:val="true"/>
              <w:snapToGrid w:val="false"/>
              <w:spacing w:lineRule="auto" w:line="240" w:before="0" w:after="0"/>
              <w:jc w:val="center"/>
              <w:rPr>
                <w:sz w:val="18"/>
                <w:szCs w:val="18"/>
              </w:rPr>
            </w:pPr>
            <w:r>
              <w:rPr>
                <w:rFonts w:cs="Times New Roman" w:ascii="Times New Roman" w:hAnsi="Times New Roman"/>
                <w:sz w:val="18"/>
                <w:szCs w:val="18"/>
              </w:rPr>
              <w:t>Konsortium-Betrieb Naturns – Schnals – Plaus</w:t>
            </w:r>
          </w:p>
          <w:p>
            <w:pPr>
              <w:pStyle w:val="Normal"/>
              <w:widowControl w:val="false"/>
              <w:spacing w:lineRule="auto" w:line="240"/>
              <w:jc w:val="center"/>
              <w:rPr>
                <w:sz w:val="18"/>
                <w:szCs w:val="18"/>
                <w:lang w:val="it-IT"/>
              </w:rPr>
            </w:pPr>
            <w:r>
              <w:rPr>
                <w:sz w:val="18"/>
                <w:szCs w:val="18"/>
                <w:lang w:val="it-IT"/>
              </w:rPr>
              <w:t>Gustav Flora Str. 10, 39025 Naturns (BZ)</w:t>
            </w:r>
          </w:p>
          <w:p>
            <w:pPr>
              <w:pStyle w:val="Normal"/>
              <w:widowControl w:val="false"/>
              <w:spacing w:lineRule="auto" w:line="240"/>
              <w:jc w:val="center"/>
              <w:rPr>
                <w:sz w:val="18"/>
                <w:szCs w:val="18"/>
                <w:lang w:val="it-IT"/>
              </w:rPr>
            </w:pPr>
            <w:r>
              <w:rPr>
                <w:sz w:val="18"/>
                <w:szCs w:val="18"/>
                <w:lang w:val="it-IT"/>
              </w:rPr>
              <w:t>St-Nr/Cod.fisc.: 02529710218</w:t>
            </w:r>
          </w:p>
          <w:p>
            <w:pPr>
              <w:pStyle w:val="Normal"/>
              <w:widowControl w:val="false"/>
              <w:spacing w:lineRule="auto" w:line="240"/>
              <w:jc w:val="center"/>
              <w:rPr>
                <w:sz w:val="18"/>
                <w:szCs w:val="18"/>
                <w:lang w:val="it-IT"/>
              </w:rPr>
            </w:pPr>
            <w:r>
              <w:rPr>
                <w:sz w:val="18"/>
                <w:szCs w:val="18"/>
                <w:lang w:val="it-IT"/>
              </w:rPr>
              <w:t xml:space="preserve">E-mail: </w:t>
            </w:r>
            <w:hyperlink r:id="rId2">
              <w:r>
                <w:rPr>
                  <w:rStyle w:val="Internetverknpfung"/>
                  <w:sz w:val="18"/>
                  <w:szCs w:val="18"/>
                  <w:lang w:val="it-IT"/>
                </w:rPr>
                <w:t>altersheim@naturns.eu</w:t>
              </w:r>
            </w:hyperlink>
          </w:p>
          <w:p>
            <w:pPr>
              <w:pStyle w:val="Normal"/>
              <w:widowControl w:val="false"/>
              <w:spacing w:lineRule="auto" w:line="240" w:before="0" w:after="206"/>
              <w:jc w:val="center"/>
              <w:rPr>
                <w:sz w:val="18"/>
                <w:szCs w:val="18"/>
                <w:lang w:val="it-IT"/>
              </w:rPr>
            </w:pPr>
            <w:r>
              <w:rPr>
                <w:sz w:val="18"/>
                <w:szCs w:val="18"/>
                <w:lang w:val="it-IT"/>
              </w:rPr>
            </w:r>
          </w:p>
        </w:tc>
        <w:tc>
          <w:tcPr>
            <w:tcW w:w="250" w:type="dxa"/>
            <w:tcBorders>
              <w:bottom w:val="single" w:sz="4" w:space="0" w:color="000000"/>
            </w:tcBorders>
            <w:shd w:color="auto" w:fill="auto" w:val="clear"/>
          </w:tcPr>
          <w:p>
            <w:pPr>
              <w:pStyle w:val="Normal"/>
              <w:widowControl w:val="false"/>
              <w:snapToGrid w:val="false"/>
              <w:spacing w:lineRule="auto" w:line="240" w:before="0" w:after="206"/>
              <w:jc w:val="center"/>
              <w:rPr>
                <w:sz w:val="18"/>
                <w:szCs w:val="18"/>
                <w:lang w:val="it-IT"/>
              </w:rPr>
            </w:pPr>
            <w:r>
              <w:rPr>
                <w:sz w:val="18"/>
                <w:szCs w:val="18"/>
                <w:lang w:val="it-IT"/>
              </w:rPr>
            </w:r>
          </w:p>
        </w:tc>
        <w:tc>
          <w:tcPr>
            <w:tcW w:w="4519" w:type="dxa"/>
            <w:tcBorders>
              <w:bottom w:val="single" w:sz="4" w:space="0" w:color="000000"/>
            </w:tcBorders>
            <w:shd w:color="auto" w:fill="auto" w:val="clear"/>
          </w:tcPr>
          <w:p>
            <w:pPr>
              <w:pStyle w:val="Berschrift2"/>
              <w:keepLines w:val="false"/>
              <w:widowControl w:val="false"/>
              <w:numPr>
                <w:ilvl w:val="1"/>
                <w:numId w:val="13"/>
              </w:numPr>
              <w:tabs>
                <w:tab w:val="clear" w:pos="708"/>
                <w:tab w:val="left" w:pos="0" w:leader="none"/>
              </w:tabs>
              <w:suppressAutoHyphens w:val="true"/>
              <w:snapToGrid w:val="false"/>
              <w:spacing w:lineRule="auto" w:line="240" w:before="0" w:after="0"/>
              <w:jc w:val="center"/>
              <w:rPr>
                <w:sz w:val="18"/>
                <w:szCs w:val="18"/>
              </w:rPr>
            </w:pPr>
            <w:r>
              <w:rPr>
                <w:rFonts w:cs="Times New Roman" w:ascii="Times New Roman" w:hAnsi="Times New Roman"/>
                <w:sz w:val="18"/>
                <w:szCs w:val="18"/>
              </w:rPr>
              <w:t>Consorzio-Azienda Naturno – Senales – Plaus</w:t>
            </w:r>
          </w:p>
          <w:p>
            <w:pPr>
              <w:pStyle w:val="Normal"/>
              <w:widowControl w:val="false"/>
              <w:spacing w:lineRule="auto" w:line="240"/>
              <w:jc w:val="center"/>
              <w:rPr>
                <w:sz w:val="18"/>
                <w:szCs w:val="18"/>
                <w:lang w:val="it-IT"/>
              </w:rPr>
            </w:pPr>
            <w:r>
              <w:rPr>
                <w:rFonts w:eastAsia="Batang"/>
                <w:sz w:val="18"/>
                <w:szCs w:val="18"/>
                <w:lang w:val="it-IT"/>
              </w:rPr>
              <w:t>Via Gustav Flora Str. 10, 39025 Naturno (BZ)</w:t>
            </w:r>
          </w:p>
          <w:p>
            <w:pPr>
              <w:pStyle w:val="Normal"/>
              <w:widowControl w:val="false"/>
              <w:spacing w:lineRule="auto" w:line="240"/>
              <w:jc w:val="center"/>
              <w:rPr>
                <w:sz w:val="18"/>
                <w:szCs w:val="18"/>
              </w:rPr>
            </w:pPr>
            <w:r>
              <w:rPr>
                <w:spacing w:val="-8"/>
                <w:sz w:val="18"/>
                <w:szCs w:val="18"/>
                <w:lang w:val="it-IT"/>
              </w:rPr>
              <w:t>Tel.: 0473 671500</w:t>
            </w:r>
          </w:p>
          <w:p>
            <w:pPr>
              <w:pStyle w:val="Normal"/>
              <w:widowControl w:val="false"/>
              <w:spacing w:lineRule="auto" w:line="240" w:before="0" w:after="206"/>
              <w:jc w:val="center"/>
              <w:rPr>
                <w:sz w:val="18"/>
                <w:szCs w:val="18"/>
              </w:rPr>
            </w:pPr>
            <w:r>
              <w:rPr>
                <w:spacing w:val="-8"/>
                <w:sz w:val="18"/>
                <w:szCs w:val="18"/>
                <w:lang w:val="it-IT"/>
              </w:rPr>
              <w:t>Fax: 0473 671580</w:t>
            </w:r>
          </w:p>
        </w:tc>
      </w:tr>
    </w:tbl>
    <w:p>
      <w:pPr>
        <w:pStyle w:val="Berschrift2"/>
        <w:keepLines w:val="false"/>
        <w:numPr>
          <w:ilvl w:val="1"/>
          <w:numId w:val="13"/>
        </w:numPr>
        <w:tabs>
          <w:tab w:val="clear" w:pos="708"/>
          <w:tab w:val="left" w:pos="0" w:leader="none"/>
        </w:tabs>
        <w:suppressAutoHyphens w:val="true"/>
        <w:snapToGrid w:val="false"/>
        <w:spacing w:lineRule="auto" w:line="240" w:before="0" w:after="0"/>
        <w:jc w:val="center"/>
        <w:rPr/>
      </w:pPr>
      <w:r>
        <w:rPr/>
      </w:r>
    </w:p>
    <w:sectPr>
      <w:headerReference w:type="default" r:id="rId3"/>
      <w:footerReference w:type="default" r:id="rId4"/>
      <w:type w:val="nextPage"/>
      <w:pgSz w:w="11906" w:h="16838"/>
      <w:pgMar w:left="1133" w:right="1141" w:gutter="0" w:header="624" w:top="1457" w:footer="0" w:bottom="1160"/>
      <w:pgNumType w:fmt="decimal"/>
      <w:formProt w:val="false"/>
      <w:textDirection w:val="lrTb"/>
      <w:docGrid w:type="default" w:linePitch="299"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Arial Nova Light">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Arial Nova Light">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20979517"/>
    </w:sdtPr>
    <w:sdtContent>
      <w:p>
        <w:pPr>
          <w:pStyle w:val="Fuzeile"/>
          <w:ind w:left="0" w:hanging="0"/>
          <w:rPr>
            <w:rFonts w:ascii="Arial Nova Light" w:hAnsi="Arial Nova Light"/>
            <w:sz w:val="16"/>
            <w:szCs w:val="16"/>
          </w:rPr>
        </w:pPr>
        <w:r>
          <w:rPr>
            <w:rFonts w:ascii="Arial Nova Light" w:hAnsi="Arial Nova Light"/>
            <w:sz w:val="16"/>
            <w:szCs w:val="16"/>
          </w:rPr>
        </w:r>
      </w:p>
      <w:p>
        <w:pPr>
          <w:pStyle w:val="Fuzeile"/>
          <w:spacing w:lineRule="auto" w:line="720"/>
          <w:jc w:val="center"/>
          <w:rPr>
            <w:rFonts w:ascii="Arial Nova Light" w:hAnsi="Arial Nova Light"/>
            <w:sz w:val="20"/>
            <w:szCs w:val="20"/>
          </w:rPr>
        </w:pPr>
        <w:r>
          <w:rPr/>
          <w:fldChar w:fldCharType="begin"/>
        </w:r>
        <w:r>
          <w:rPr/>
          <w:instrText xml:space="preserve"> PAGE </w:instrText>
        </w:r>
        <w:r>
          <w:rPr/>
          <w:fldChar w:fldCharType="separate"/>
        </w:r>
        <w:r>
          <w:rPr/>
          <w:t>9</w:t>
        </w:r>
        <w:r>
          <w:rPr/>
          <w:fldChar w:fldCharType="end"/>
        </w:r>
      </w:p>
    </w:sdtContent>
  </w:sdt>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22" w:type="dxa"/>
      <w:jc w:val="left"/>
      <w:tblInd w:w="-851" w:type="dxa"/>
      <w:tblLayout w:type="fixed"/>
      <w:tblCellMar>
        <w:top w:w="0" w:type="dxa"/>
        <w:left w:w="0" w:type="dxa"/>
        <w:bottom w:w="0" w:type="dxa"/>
        <w:right w:w="0" w:type="dxa"/>
      </w:tblCellMar>
      <w:tblLook w:firstRow="0" w:noVBand="0" w:lastRow="0" w:firstColumn="0" w:lastColumn="0" w:noHBand="0" w:val="0000"/>
    </w:tblPr>
    <w:tblGrid>
      <w:gridCol w:w="1427"/>
      <w:gridCol w:w="2142"/>
      <w:gridCol w:w="1428"/>
      <w:gridCol w:w="2141"/>
      <w:gridCol w:w="1285"/>
      <w:gridCol w:w="1998"/>
    </w:tblGrid>
    <w:tr>
      <w:trPr>
        <w:trHeight w:val="986" w:hRule="atLeast"/>
      </w:trPr>
      <w:tc>
        <w:tcPr>
          <w:tcW w:w="1427" w:type="dxa"/>
          <w:tcBorders/>
          <w:shd w:color="auto" w:fill="auto" w:val="clear"/>
        </w:tcPr>
        <w:p>
          <w:pPr>
            <w:pStyle w:val="Normal"/>
            <w:widowControl w:val="false"/>
            <w:snapToGrid w:val="false"/>
            <w:spacing w:before="0" w:after="206"/>
            <w:jc w:val="center"/>
            <w:rPr/>
          </w:pPr>
          <w:r>
            <w:rPr/>
            <w:drawing>
              <wp:inline distT="0" distB="0" distL="0" distR="0">
                <wp:extent cx="419100" cy="457200"/>
                <wp:effectExtent l="0" t="0" r="0" b="0"/>
                <wp:docPr id="1"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
                        <pic:cNvPicPr>
                          <a:picLocks noChangeAspect="1" noChangeArrowheads="1"/>
                        </pic:cNvPicPr>
                      </pic:nvPicPr>
                      <pic:blipFill>
                        <a:blip r:embed="rId1"/>
                        <a:stretch>
                          <a:fillRect/>
                        </a:stretch>
                      </pic:blipFill>
                      <pic:spPr bwMode="auto">
                        <a:xfrm>
                          <a:off x="0" y="0"/>
                          <a:ext cx="419100" cy="457200"/>
                        </a:xfrm>
                        <a:prstGeom prst="rect">
                          <a:avLst/>
                        </a:prstGeom>
                      </pic:spPr>
                    </pic:pic>
                  </a:graphicData>
                </a:graphic>
              </wp:inline>
            </w:drawing>
          </w:r>
        </w:p>
      </w:tc>
      <w:tc>
        <w:tcPr>
          <w:tcW w:w="2142" w:type="dxa"/>
          <w:tcBorders/>
          <w:shd w:color="auto" w:fill="auto" w:val="clear"/>
        </w:tcPr>
        <w:p>
          <w:pPr>
            <w:pStyle w:val="Normal"/>
            <w:widowControl w:val="false"/>
            <w:jc w:val="center"/>
            <w:rPr>
              <w:lang w:val="it-IT"/>
            </w:rPr>
          </w:pPr>
          <w:r>
            <w:rPr>
              <w:rFonts w:cs="Arial" w:ascii="Arial" w:hAnsi="Arial"/>
              <w:sz w:val="16"/>
              <w:lang w:val="it-IT"/>
            </w:rPr>
            <w:t>Gemeinde Naturns</w:t>
          </w:r>
        </w:p>
        <w:p>
          <w:pPr>
            <w:pStyle w:val="Normal"/>
            <w:widowControl w:val="false"/>
            <w:spacing w:before="0" w:after="206"/>
            <w:jc w:val="center"/>
            <w:rPr>
              <w:lang w:val="it-IT"/>
            </w:rPr>
          </w:pPr>
          <w:r>
            <w:rPr>
              <w:rFonts w:cs="Arial" w:ascii="Arial" w:hAnsi="Arial"/>
              <w:sz w:val="16"/>
              <w:lang w:val="it-IT"/>
            </w:rPr>
            <w:t>Comune di Naturno</w:t>
          </w:r>
        </w:p>
      </w:tc>
      <w:tc>
        <w:tcPr>
          <w:tcW w:w="1428" w:type="dxa"/>
          <w:tcBorders/>
          <w:shd w:color="auto" w:fill="auto" w:val="clear"/>
        </w:tcPr>
        <w:p>
          <w:pPr>
            <w:pStyle w:val="Normal"/>
            <w:widowControl w:val="false"/>
            <w:snapToGrid w:val="false"/>
            <w:spacing w:before="0" w:after="206"/>
            <w:jc w:val="center"/>
            <w:rPr/>
          </w:pPr>
          <w:r>
            <w:rPr/>
            <w:drawing>
              <wp:inline distT="0" distB="0" distL="0" distR="0">
                <wp:extent cx="400050" cy="457200"/>
                <wp:effectExtent l="0" t="0" r="0" b="0"/>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
                        <pic:cNvPicPr>
                          <a:picLocks noChangeAspect="1" noChangeArrowheads="1"/>
                        </pic:cNvPicPr>
                      </pic:nvPicPr>
                      <pic:blipFill>
                        <a:blip r:embed="rId2"/>
                        <a:stretch>
                          <a:fillRect/>
                        </a:stretch>
                      </pic:blipFill>
                      <pic:spPr bwMode="auto">
                        <a:xfrm>
                          <a:off x="0" y="0"/>
                          <a:ext cx="400050" cy="457200"/>
                        </a:xfrm>
                        <a:prstGeom prst="rect">
                          <a:avLst/>
                        </a:prstGeom>
                      </pic:spPr>
                    </pic:pic>
                  </a:graphicData>
                </a:graphic>
              </wp:inline>
            </w:drawing>
          </w:r>
        </w:p>
      </w:tc>
      <w:tc>
        <w:tcPr>
          <w:tcW w:w="2141" w:type="dxa"/>
          <w:tcBorders/>
          <w:shd w:color="auto" w:fill="auto" w:val="clear"/>
        </w:tcPr>
        <w:p>
          <w:pPr>
            <w:pStyle w:val="Normal"/>
            <w:widowControl w:val="false"/>
            <w:jc w:val="center"/>
            <w:rPr/>
          </w:pPr>
          <w:r>
            <w:rPr>
              <w:rFonts w:cs="Arial" w:ascii="Arial" w:hAnsi="Arial"/>
              <w:sz w:val="16"/>
            </w:rPr>
            <w:t>Gemeinde Schnals</w:t>
          </w:r>
        </w:p>
        <w:p>
          <w:pPr>
            <w:pStyle w:val="Normal"/>
            <w:widowControl w:val="false"/>
            <w:spacing w:before="0" w:after="206"/>
            <w:jc w:val="center"/>
            <w:rPr/>
          </w:pPr>
          <w:r>
            <w:rPr>
              <w:rFonts w:cs="Arial" w:ascii="Arial" w:hAnsi="Arial"/>
              <w:sz w:val="16"/>
            </w:rPr>
            <w:t>Comune di Senales</w:t>
          </w:r>
        </w:p>
      </w:tc>
      <w:tc>
        <w:tcPr>
          <w:tcW w:w="1285" w:type="dxa"/>
          <w:tcBorders/>
          <w:shd w:color="auto" w:fill="auto" w:val="clear"/>
        </w:tcPr>
        <w:p>
          <w:pPr>
            <w:pStyle w:val="Normal"/>
            <w:widowControl w:val="false"/>
            <w:snapToGrid w:val="false"/>
            <w:spacing w:before="0" w:after="206"/>
            <w:jc w:val="center"/>
            <w:rPr>
              <w:sz w:val="16"/>
            </w:rPr>
          </w:pPr>
          <w:r>
            <w:rPr/>
            <w:drawing>
              <wp:inline distT="0" distB="0" distL="0" distR="0">
                <wp:extent cx="352425" cy="400050"/>
                <wp:effectExtent l="0" t="0" r="0" b="0"/>
                <wp:docPr id="3"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
                        <pic:cNvPicPr>
                          <a:picLocks noChangeAspect="1" noChangeArrowheads="1"/>
                        </pic:cNvPicPr>
                      </pic:nvPicPr>
                      <pic:blipFill>
                        <a:blip r:embed="rId3"/>
                        <a:stretch>
                          <a:fillRect/>
                        </a:stretch>
                      </pic:blipFill>
                      <pic:spPr bwMode="auto">
                        <a:xfrm>
                          <a:off x="0" y="0"/>
                          <a:ext cx="352425" cy="400050"/>
                        </a:xfrm>
                        <a:prstGeom prst="rect">
                          <a:avLst/>
                        </a:prstGeom>
                      </pic:spPr>
                    </pic:pic>
                  </a:graphicData>
                </a:graphic>
              </wp:inline>
            </w:drawing>
          </w:r>
        </w:p>
      </w:tc>
      <w:tc>
        <w:tcPr>
          <w:tcW w:w="1998" w:type="dxa"/>
          <w:tcBorders/>
          <w:shd w:color="auto" w:fill="auto" w:val="clear"/>
        </w:tcPr>
        <w:p>
          <w:pPr>
            <w:pStyle w:val="Normal"/>
            <w:widowControl w:val="false"/>
            <w:ind w:left="0" w:hanging="0"/>
            <w:rPr/>
          </w:pPr>
          <w:r>
            <w:rPr>
              <w:rFonts w:cs="Arial" w:ascii="Arial" w:hAnsi="Arial"/>
              <w:sz w:val="16"/>
            </w:rPr>
            <w:t xml:space="preserve">                </w:t>
          </w:r>
          <w:r>
            <w:rPr>
              <w:rFonts w:cs="Arial" w:ascii="Arial" w:hAnsi="Arial"/>
              <w:sz w:val="16"/>
            </w:rPr>
            <w:t>Gemeinde Plaus</w:t>
          </w:r>
        </w:p>
        <w:p>
          <w:pPr>
            <w:pStyle w:val="Normal"/>
            <w:widowControl w:val="false"/>
            <w:spacing w:before="0" w:after="206"/>
            <w:jc w:val="center"/>
            <w:rPr/>
          </w:pPr>
          <w:r>
            <w:rPr>
              <w:rFonts w:cs="Arial" w:ascii="Arial" w:hAnsi="Arial"/>
              <w:sz w:val="16"/>
            </w:rPr>
            <w:t>Comune di Plaus</w:t>
          </w:r>
        </w:p>
      </w:tc>
    </w:tr>
  </w:tbl>
  <w:p>
    <w:pPr>
      <w:pStyle w:val="Normal"/>
      <w:tabs>
        <w:tab w:val="clear" w:pos="708"/>
        <w:tab w:val="left" w:pos="2955" w:leader="none"/>
      </w:tabs>
      <w:spacing w:lineRule="auto" w:line="264" w:before="0" w:after="206"/>
      <w:ind w:left="0" w:hanging="0"/>
      <w:rPr/>
    </w:pPr>
    <w:r>
      <w:rPr/>
      <mc:AlternateContent>
        <mc:Choice Requires="wps">
          <w:drawing>
            <wp:anchor behindDoc="1" distT="0" distB="15240" distL="0" distR="18415" simplePos="0" locked="0" layoutInCell="0" allowOverlap="1" relativeHeight="28" wp14:anchorId="68CBCE0C">
              <wp:simplePos x="0" y="0"/>
              <wp:positionH relativeFrom="page">
                <wp:align>left</wp:align>
              </wp:positionH>
              <wp:positionV relativeFrom="page">
                <wp:posOffset>124460</wp:posOffset>
              </wp:positionV>
              <wp:extent cx="7261860" cy="10238740"/>
              <wp:effectExtent l="8255" t="8255" r="8255" b="8255"/>
              <wp:wrapNone/>
              <wp:docPr id="4" name="Rechteck 222"/>
              <a:graphic xmlns:a="http://schemas.openxmlformats.org/drawingml/2006/main">
                <a:graphicData uri="http://schemas.microsoft.com/office/word/2010/wordprocessingShape">
                  <wps:wsp>
                    <wps:cNvSpPr/>
                    <wps:spPr>
                      <a:xfrm>
                        <a:off x="0" y="0"/>
                        <a:ext cx="7261920" cy="10238760"/>
                      </a:xfrm>
                      <a:prstGeom prst="rect">
                        <a:avLst/>
                      </a:prstGeom>
                      <a:noFill/>
                      <a:ln w="15840">
                        <a:solidFill>
                          <a:srgbClr val="747070"/>
                        </a:solidFill>
                        <a:round/>
                      </a:ln>
                    </wps:spPr>
                    <wps:style>
                      <a:lnRef idx="0"/>
                      <a:fillRef idx="0"/>
                      <a:effectRef idx="0"/>
                      <a:fontRef idx="minor"/>
                    </wps:style>
                    <wps:bodyPr/>
                  </wps:wsp>
                </a:graphicData>
              </a:graphic>
              <wp14:sizeRelH relativeFrom="page">
                <wp14:pctWidth>95000</wp14:pctWidth>
              </wp14:sizeRelH>
              <wp14:sizeRelV relativeFrom="page">
                <wp14:pctHeight>95000</wp14:pctHeight>
              </wp14:sizeRelV>
            </wp:anchor>
          </w:drawing>
        </mc:Choice>
        <mc:Fallback>
          <w:pict>
            <v:rect id="shape_0" ID="Rechteck 222" path="m0,0l-2147483645,0l-2147483645,-2147483646l0,-2147483646xe" stroked="t" o:allowincell="f" style="position:absolute;margin-left:0pt;margin-top:9.8pt;width:571.75pt;height:806.15pt;mso-wrap-style:none;v-text-anchor:middle;mso-position-horizontal:left;mso-position-horizontal-relative:page;mso-position-vertical-relative:page" wp14:anchorId="68CBCE0C">
              <v:fill o:detectmouseclick="t" on="false"/>
              <v:stroke color="#747070" weight="15840" joinstyle="round" endcap="flat"/>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decimal"/>
      <w:lvlText w:val="%1."/>
      <w:lvlJc w:val="left"/>
      <w:pPr>
        <w:tabs>
          <w:tab w:val="num" w:pos="0"/>
        </w:tabs>
        <w:ind w:left="0" w:hanging="0"/>
      </w:pPr>
      <w:rPr>
        <w:dstrike w:val="false"/>
        <w:strike w:val="false"/>
        <w:vertAlign w:val="baseline"/>
        <w:position w:val="0"/>
        <w:sz w:val="28"/>
        <w:sz w:val="28"/>
        <w:i w:val="false"/>
        <w:u w:val="none" w:color="000000"/>
        <w:b/>
        <w:szCs w:val="28"/>
        <w:bCs/>
        <w:highlight w:val="white"/>
        <w:rFonts w:eastAsia="Cambria" w:cs="Cambria"/>
        <w:color w:val="365F91"/>
      </w:rPr>
    </w:lvl>
    <w:lvl w:ilvl="1">
      <w:start w:val="1"/>
      <w:pStyle w:val="Berschrift2"/>
      <w:numFmt w:val="decimal"/>
      <w:lvlText w:val="%1.%2"/>
      <w:lvlJc w:val="left"/>
      <w:pPr>
        <w:tabs>
          <w:tab w:val="num" w:pos="0"/>
        </w:tabs>
        <w:ind w:left="0" w:hanging="0"/>
      </w:pPr>
      <w:rPr>
        <w:dstrike w:val="false"/>
        <w:strike w:val="false"/>
        <w:vertAlign w:val="baseline"/>
        <w:position w:val="0"/>
        <w:sz w:val="26"/>
        <w:sz w:val="26"/>
        <w:i w:val="false"/>
        <w:u w:val="none" w:color="000000"/>
        <w:b/>
        <w:szCs w:val="26"/>
        <w:bCs/>
        <w:highlight w:val="white"/>
        <w:rFonts w:eastAsia="Cambria" w:cs="Cambria"/>
        <w:color w:val="4F81BD"/>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lowerLetter"/>
      <w:lvlText w:val="%1)"/>
      <w:lvlJc w:val="left"/>
      <w:pPr>
        <w:tabs>
          <w:tab w:val="num" w:pos="0"/>
        </w:tabs>
        <w:ind w:left="941" w:hanging="360"/>
      </w:pPr>
      <w:rPr>
        <w:dstrike w:val="false"/>
        <w:strike w:val="false"/>
        <w:vertAlign w:val="baseline"/>
        <w:position w:val="0"/>
        <w:sz w:val="22"/>
        <w:sz w:val="22"/>
        <w:i w:val="false"/>
        <w:u w:val="none" w:color="000000"/>
        <w:b w:val="false"/>
        <w:szCs w:val="22"/>
        <w:highlight w:val="white"/>
        <w:rFonts w:ascii="Arial Nova Light" w:hAnsi="Arial Nova Light" w:eastAsia="Calibri" w:cs="Calibri"/>
        <w:color w:val="000000"/>
      </w:rPr>
    </w:lvl>
    <w:lvl w:ilvl="1">
      <w:start w:val="1"/>
      <w:numFmt w:val="bullet"/>
      <w:lvlText w:val="-"/>
      <w:lvlJc w:val="left"/>
      <w:pPr>
        <w:tabs>
          <w:tab w:val="num" w:pos="0"/>
        </w:tabs>
        <w:ind w:left="1534"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2">
      <w:start w:val="1"/>
      <w:numFmt w:val="bullet"/>
      <w:lvlText w:val="▪"/>
      <w:lvlJc w:val="left"/>
      <w:pPr>
        <w:tabs>
          <w:tab w:val="num" w:pos="0"/>
        </w:tabs>
        <w:ind w:left="2496"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3">
      <w:start w:val="1"/>
      <w:numFmt w:val="bullet"/>
      <w:lvlText w:val="•"/>
      <w:lvlJc w:val="left"/>
      <w:pPr>
        <w:tabs>
          <w:tab w:val="num" w:pos="0"/>
        </w:tabs>
        <w:ind w:left="3216"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4">
      <w:start w:val="1"/>
      <w:numFmt w:val="bullet"/>
      <w:lvlText w:val="o"/>
      <w:lvlJc w:val="left"/>
      <w:pPr>
        <w:tabs>
          <w:tab w:val="num" w:pos="0"/>
        </w:tabs>
        <w:ind w:left="3936"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5">
      <w:start w:val="1"/>
      <w:numFmt w:val="bullet"/>
      <w:lvlText w:val="▪"/>
      <w:lvlJc w:val="left"/>
      <w:pPr>
        <w:tabs>
          <w:tab w:val="num" w:pos="0"/>
        </w:tabs>
        <w:ind w:left="4656"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6">
      <w:start w:val="1"/>
      <w:numFmt w:val="bullet"/>
      <w:lvlText w:val="•"/>
      <w:lvlJc w:val="left"/>
      <w:pPr>
        <w:tabs>
          <w:tab w:val="num" w:pos="0"/>
        </w:tabs>
        <w:ind w:left="5376"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7">
      <w:start w:val="1"/>
      <w:numFmt w:val="bullet"/>
      <w:lvlText w:val="o"/>
      <w:lvlJc w:val="left"/>
      <w:pPr>
        <w:tabs>
          <w:tab w:val="num" w:pos="0"/>
        </w:tabs>
        <w:ind w:left="6096"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8">
      <w:start w:val="1"/>
      <w:numFmt w:val="bullet"/>
      <w:lvlText w:val="▪"/>
      <w:lvlJc w:val="left"/>
      <w:pPr>
        <w:tabs>
          <w:tab w:val="num" w:pos="0"/>
        </w:tabs>
        <w:ind w:left="6816"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abstractNum>
  <w:abstractNum w:abstractNumId="3">
    <w:lvl w:ilvl="0">
      <w:start w:val="1"/>
      <w:numFmt w:val="decimal"/>
      <w:lvlText w:val="%1."/>
      <w:lvlJc w:val="left"/>
      <w:pPr>
        <w:tabs>
          <w:tab w:val="num" w:pos="0"/>
        </w:tabs>
        <w:ind w:left="0" w:hanging="360"/>
      </w:pPr>
      <w:rPr>
        <w:dstrike w:val="false"/>
        <w:strike w:val="false"/>
        <w:vertAlign w:val="baseline"/>
        <w:position w:val="0"/>
        <w:sz w:val="28"/>
        <w:sz w:val="28"/>
        <w:i w:val="false"/>
        <w:u w:val="none" w:color="000000"/>
        <w:b/>
        <w:szCs w:val="28"/>
        <w:bCs/>
        <w:highlight w:val="white"/>
        <w:rFonts w:eastAsia="Cambria" w:cs="Cambria"/>
        <w:color w:val="365F91"/>
      </w:rPr>
    </w:lvl>
    <w:lvl w:ilvl="1">
      <w:start w:val="1"/>
      <w:numFmt w:val="decimal"/>
      <w:lvlText w:val="%1.%2"/>
      <w:lvlJc w:val="left"/>
      <w:pPr>
        <w:tabs>
          <w:tab w:val="num" w:pos="0"/>
        </w:tabs>
        <w:ind w:left="0" w:hanging="360"/>
      </w:pPr>
      <w:rPr>
        <w:dstrike w:val="false"/>
        <w:strike w:val="false"/>
        <w:vertAlign w:val="baseline"/>
        <w:position w:val="0"/>
        <w:sz w:val="26"/>
        <w:sz w:val="26"/>
        <w:i w:val="false"/>
        <w:u w:val="none" w:color="000000"/>
        <w:b/>
        <w:szCs w:val="26"/>
        <w:bCs/>
        <w:highlight w:val="white"/>
        <w:rFonts w:eastAsia="Cambria" w:cs="Cambria"/>
        <w:color w:val="4F81BD"/>
      </w:rPr>
    </w:lvl>
    <w:lvl w:ilvl="2">
      <w:start w:val="1"/>
      <w:numFmt w:val="lowerRoman"/>
      <w:lvlText w:val="%3"/>
      <w:lvlJc w:val="left"/>
      <w:pPr>
        <w:tabs>
          <w:tab w:val="num" w:pos="0"/>
        </w:tabs>
        <w:ind w:left="1080" w:hanging="360"/>
      </w:pPr>
      <w:rPr>
        <w:dstrike w:val="false"/>
        <w:strike w:val="false"/>
        <w:vertAlign w:val="baseline"/>
        <w:position w:val="0"/>
        <w:sz w:val="26"/>
        <w:sz w:val="26"/>
        <w:i w:val="false"/>
        <w:u w:val="none" w:color="000000"/>
        <w:b/>
        <w:szCs w:val="26"/>
        <w:bCs/>
        <w:highlight w:val="white"/>
        <w:rFonts w:eastAsia="Cambria" w:cs="Cambria"/>
        <w:color w:val="4F81BD"/>
      </w:rPr>
    </w:lvl>
    <w:lvl w:ilvl="3">
      <w:start w:val="1"/>
      <w:numFmt w:val="decimal"/>
      <w:lvlText w:val="%4"/>
      <w:lvlJc w:val="left"/>
      <w:pPr>
        <w:tabs>
          <w:tab w:val="num" w:pos="0"/>
        </w:tabs>
        <w:ind w:left="1800" w:hanging="360"/>
      </w:pPr>
      <w:rPr>
        <w:dstrike w:val="false"/>
        <w:strike w:val="false"/>
        <w:vertAlign w:val="baseline"/>
        <w:position w:val="0"/>
        <w:sz w:val="26"/>
        <w:sz w:val="26"/>
        <w:i w:val="false"/>
        <w:u w:val="none" w:color="000000"/>
        <w:b/>
        <w:szCs w:val="26"/>
        <w:bCs/>
        <w:highlight w:val="white"/>
        <w:rFonts w:eastAsia="Cambria" w:cs="Cambria"/>
        <w:color w:val="4F81BD"/>
      </w:rPr>
    </w:lvl>
    <w:lvl w:ilvl="4">
      <w:start w:val="1"/>
      <w:numFmt w:val="lowerLetter"/>
      <w:lvlText w:val="%5"/>
      <w:lvlJc w:val="left"/>
      <w:pPr>
        <w:tabs>
          <w:tab w:val="num" w:pos="0"/>
        </w:tabs>
        <w:ind w:left="2520" w:hanging="360"/>
      </w:pPr>
      <w:rPr>
        <w:dstrike w:val="false"/>
        <w:strike w:val="false"/>
        <w:vertAlign w:val="baseline"/>
        <w:position w:val="0"/>
        <w:sz w:val="26"/>
        <w:sz w:val="26"/>
        <w:i w:val="false"/>
        <w:u w:val="none" w:color="000000"/>
        <w:b/>
        <w:szCs w:val="26"/>
        <w:bCs/>
        <w:highlight w:val="white"/>
        <w:rFonts w:eastAsia="Cambria" w:cs="Cambria"/>
        <w:color w:val="4F81BD"/>
      </w:rPr>
    </w:lvl>
    <w:lvl w:ilvl="5">
      <w:start w:val="1"/>
      <w:numFmt w:val="lowerRoman"/>
      <w:lvlText w:val="%6"/>
      <w:lvlJc w:val="left"/>
      <w:pPr>
        <w:tabs>
          <w:tab w:val="num" w:pos="0"/>
        </w:tabs>
        <w:ind w:left="3240" w:hanging="360"/>
      </w:pPr>
      <w:rPr>
        <w:dstrike w:val="false"/>
        <w:strike w:val="false"/>
        <w:vertAlign w:val="baseline"/>
        <w:position w:val="0"/>
        <w:sz w:val="26"/>
        <w:sz w:val="26"/>
        <w:i w:val="false"/>
        <w:u w:val="none" w:color="000000"/>
        <w:b/>
        <w:szCs w:val="26"/>
        <w:bCs/>
        <w:highlight w:val="white"/>
        <w:rFonts w:eastAsia="Cambria" w:cs="Cambria"/>
        <w:color w:val="4F81BD"/>
      </w:rPr>
    </w:lvl>
    <w:lvl w:ilvl="6">
      <w:start w:val="1"/>
      <w:numFmt w:val="decimal"/>
      <w:lvlText w:val="%7"/>
      <w:lvlJc w:val="left"/>
      <w:pPr>
        <w:tabs>
          <w:tab w:val="num" w:pos="0"/>
        </w:tabs>
        <w:ind w:left="3960" w:hanging="360"/>
      </w:pPr>
      <w:rPr>
        <w:dstrike w:val="false"/>
        <w:strike w:val="false"/>
        <w:vertAlign w:val="baseline"/>
        <w:position w:val="0"/>
        <w:sz w:val="26"/>
        <w:sz w:val="26"/>
        <w:i w:val="false"/>
        <w:u w:val="none" w:color="000000"/>
        <w:b/>
        <w:szCs w:val="26"/>
        <w:bCs/>
        <w:highlight w:val="white"/>
        <w:rFonts w:eastAsia="Cambria" w:cs="Cambria"/>
        <w:color w:val="4F81BD"/>
      </w:rPr>
    </w:lvl>
    <w:lvl w:ilvl="7">
      <w:start w:val="1"/>
      <w:numFmt w:val="lowerLetter"/>
      <w:lvlText w:val="%8"/>
      <w:lvlJc w:val="left"/>
      <w:pPr>
        <w:tabs>
          <w:tab w:val="num" w:pos="0"/>
        </w:tabs>
        <w:ind w:left="4680" w:hanging="360"/>
      </w:pPr>
      <w:rPr>
        <w:dstrike w:val="false"/>
        <w:strike w:val="false"/>
        <w:vertAlign w:val="baseline"/>
        <w:position w:val="0"/>
        <w:sz w:val="26"/>
        <w:sz w:val="26"/>
        <w:i w:val="false"/>
        <w:u w:val="none" w:color="000000"/>
        <w:b/>
        <w:szCs w:val="26"/>
        <w:bCs/>
        <w:highlight w:val="white"/>
        <w:rFonts w:eastAsia="Cambria" w:cs="Cambria"/>
        <w:color w:val="4F81BD"/>
      </w:rPr>
    </w:lvl>
    <w:lvl w:ilvl="8">
      <w:start w:val="1"/>
      <w:numFmt w:val="lowerRoman"/>
      <w:lvlText w:val="%9"/>
      <w:lvlJc w:val="left"/>
      <w:pPr>
        <w:tabs>
          <w:tab w:val="num" w:pos="0"/>
        </w:tabs>
        <w:ind w:left="5400" w:hanging="360"/>
      </w:pPr>
      <w:rPr>
        <w:dstrike w:val="false"/>
        <w:strike w:val="false"/>
        <w:vertAlign w:val="baseline"/>
        <w:position w:val="0"/>
        <w:sz w:val="26"/>
        <w:sz w:val="26"/>
        <w:i w:val="false"/>
        <w:u w:val="none" w:color="000000"/>
        <w:b/>
        <w:szCs w:val="26"/>
        <w:bCs/>
        <w:highlight w:val="white"/>
        <w:rFonts w:eastAsia="Cambria" w:cs="Cambria"/>
        <w:color w:val="4F81BD"/>
      </w:rPr>
    </w:lvl>
  </w:abstractNum>
  <w:abstractNum w:abstractNumId="4">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5">
    <w:lvl w:ilvl="0">
      <w:start w:val="1"/>
      <w:numFmt w:val="bullet"/>
      <w:lvlText w:val="-"/>
      <w:lvlJc w:val="left"/>
      <w:pPr>
        <w:tabs>
          <w:tab w:val="num" w:pos="0"/>
        </w:tabs>
        <w:ind w:left="1425"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lvl w:ilvl="0">
      <w:start w:val="400"/>
      <w:numFmt w:val="bullet"/>
      <w:lvlText w:val="-"/>
      <w:lvlJc w:val="left"/>
      <w:pPr>
        <w:tabs>
          <w:tab w:val="num" w:pos="0"/>
        </w:tabs>
        <w:ind w:left="720" w:hanging="360"/>
      </w:pPr>
      <w:rPr>
        <w:rFonts w:ascii="Arial Nova Light" w:hAnsi="Arial Nova Light" w:cs="Arial Nova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10" w:hanging="360"/>
      </w:pPr>
      <w:rPr/>
    </w:lvl>
    <w:lvl w:ilvl="1">
      <w:start w:val="1"/>
      <w:numFmt w:val="lowerLetter"/>
      <w:lvlText w:val="%2."/>
      <w:lvlJc w:val="left"/>
      <w:pPr>
        <w:tabs>
          <w:tab w:val="num" w:pos="0"/>
        </w:tabs>
        <w:ind w:left="1430" w:hanging="360"/>
      </w:pPr>
      <w:rPr/>
    </w:lvl>
    <w:lvl w:ilvl="2">
      <w:start w:val="1"/>
      <w:numFmt w:val="lowerRoman"/>
      <w:lvlText w:val="%3."/>
      <w:lvlJc w:val="right"/>
      <w:pPr>
        <w:tabs>
          <w:tab w:val="num" w:pos="0"/>
        </w:tabs>
        <w:ind w:left="2150" w:hanging="180"/>
      </w:pPr>
      <w:rPr/>
    </w:lvl>
    <w:lvl w:ilvl="3">
      <w:start w:val="1"/>
      <w:numFmt w:val="decimal"/>
      <w:lvlText w:val="%4."/>
      <w:lvlJc w:val="left"/>
      <w:pPr>
        <w:tabs>
          <w:tab w:val="num" w:pos="0"/>
        </w:tabs>
        <w:ind w:left="2870" w:hanging="360"/>
      </w:pPr>
      <w:rPr/>
    </w:lvl>
    <w:lvl w:ilvl="4">
      <w:start w:val="1"/>
      <w:numFmt w:val="lowerLetter"/>
      <w:lvlText w:val="%5."/>
      <w:lvlJc w:val="left"/>
      <w:pPr>
        <w:tabs>
          <w:tab w:val="num" w:pos="0"/>
        </w:tabs>
        <w:ind w:left="3590" w:hanging="360"/>
      </w:pPr>
      <w:rPr/>
    </w:lvl>
    <w:lvl w:ilvl="5">
      <w:start w:val="1"/>
      <w:numFmt w:val="lowerRoman"/>
      <w:lvlText w:val="%6."/>
      <w:lvlJc w:val="right"/>
      <w:pPr>
        <w:tabs>
          <w:tab w:val="num" w:pos="0"/>
        </w:tabs>
        <w:ind w:left="4310" w:hanging="180"/>
      </w:pPr>
      <w:rPr/>
    </w:lvl>
    <w:lvl w:ilvl="6">
      <w:start w:val="1"/>
      <w:numFmt w:val="decimal"/>
      <w:lvlText w:val="%7."/>
      <w:lvlJc w:val="left"/>
      <w:pPr>
        <w:tabs>
          <w:tab w:val="num" w:pos="0"/>
        </w:tabs>
        <w:ind w:left="5030" w:hanging="360"/>
      </w:pPr>
      <w:rPr/>
    </w:lvl>
    <w:lvl w:ilvl="7">
      <w:start w:val="1"/>
      <w:numFmt w:val="lowerLetter"/>
      <w:lvlText w:val="%8."/>
      <w:lvlJc w:val="left"/>
      <w:pPr>
        <w:tabs>
          <w:tab w:val="num" w:pos="0"/>
        </w:tabs>
        <w:ind w:left="5750" w:hanging="360"/>
      </w:pPr>
      <w:rPr/>
    </w:lvl>
    <w:lvl w:ilvl="8">
      <w:start w:val="1"/>
      <w:numFmt w:val="lowerRoman"/>
      <w:lvlText w:val="%9."/>
      <w:lvlJc w:val="right"/>
      <w:pPr>
        <w:tabs>
          <w:tab w:val="num" w:pos="0"/>
        </w:tabs>
        <w:ind w:left="6470" w:hanging="180"/>
      </w:pPr>
      <w:rPr/>
    </w:lvl>
  </w:abstractNum>
  <w:abstractNum w:abstractNumId="10">
    <w:lvl w:ilvl="0">
      <w:start w:val="1"/>
      <w:numFmt w:val="bullet"/>
      <w:lvlText w:val="-"/>
      <w:lvlJc w:val="left"/>
      <w:pPr>
        <w:tabs>
          <w:tab w:val="num" w:pos="0"/>
        </w:tabs>
        <w:ind w:left="710" w:hanging="360"/>
      </w:pPr>
      <w:rPr>
        <w:rFonts w:ascii="Calibri" w:hAnsi="Calibri" w:cs="Calibri" w:hint="default"/>
        <w:dstrike w:val="false"/>
        <w:strike w:val="false"/>
        <w:vertAlign w:val="baseline"/>
        <w:position w:val="0"/>
        <w:sz w:val="22"/>
        <w:sz w:val="22"/>
        <w:i w:val="false"/>
        <w:u w:val="none" w:color="000000"/>
        <w:b w:val="false"/>
        <w:szCs w:val="22"/>
        <w:highlight w:val="white"/>
        <w:color w:val="000000"/>
      </w:rPr>
    </w:lvl>
    <w:lvl w:ilvl="1">
      <w:start w:val="1"/>
      <w:numFmt w:val="bullet"/>
      <w:lvlText w:val="o"/>
      <w:lvlJc w:val="left"/>
      <w:pPr>
        <w:tabs>
          <w:tab w:val="num" w:pos="0"/>
        </w:tabs>
        <w:ind w:left="1430" w:hanging="360"/>
      </w:pPr>
      <w:rPr>
        <w:rFonts w:ascii="Courier New" w:hAnsi="Courier New" w:cs="Courier New" w:hint="default"/>
      </w:rPr>
    </w:lvl>
    <w:lvl w:ilvl="2">
      <w:start w:val="1"/>
      <w:numFmt w:val="bullet"/>
      <w:lvlText w:val=""/>
      <w:lvlJc w:val="left"/>
      <w:pPr>
        <w:tabs>
          <w:tab w:val="num" w:pos="0"/>
        </w:tabs>
        <w:ind w:left="2150" w:hanging="360"/>
      </w:pPr>
      <w:rPr>
        <w:rFonts w:ascii="Wingdings" w:hAnsi="Wingdings" w:cs="Wingdings" w:hint="default"/>
      </w:rPr>
    </w:lvl>
    <w:lvl w:ilvl="3">
      <w:start w:val="1"/>
      <w:numFmt w:val="bullet"/>
      <w:lvlText w:val=""/>
      <w:lvlJc w:val="left"/>
      <w:pPr>
        <w:tabs>
          <w:tab w:val="num" w:pos="0"/>
        </w:tabs>
        <w:ind w:left="2870" w:hanging="360"/>
      </w:pPr>
      <w:rPr>
        <w:rFonts w:ascii="Symbol" w:hAnsi="Symbol" w:cs="Symbol" w:hint="default"/>
      </w:rPr>
    </w:lvl>
    <w:lvl w:ilvl="4">
      <w:start w:val="1"/>
      <w:numFmt w:val="bullet"/>
      <w:lvlText w:val="o"/>
      <w:lvlJc w:val="left"/>
      <w:pPr>
        <w:tabs>
          <w:tab w:val="num" w:pos="0"/>
        </w:tabs>
        <w:ind w:left="3590" w:hanging="360"/>
      </w:pPr>
      <w:rPr>
        <w:rFonts w:ascii="Courier New" w:hAnsi="Courier New" w:cs="Courier New" w:hint="default"/>
      </w:rPr>
    </w:lvl>
    <w:lvl w:ilvl="5">
      <w:start w:val="1"/>
      <w:numFmt w:val="bullet"/>
      <w:lvlText w:val=""/>
      <w:lvlJc w:val="left"/>
      <w:pPr>
        <w:tabs>
          <w:tab w:val="num" w:pos="0"/>
        </w:tabs>
        <w:ind w:left="4310" w:hanging="360"/>
      </w:pPr>
      <w:rPr>
        <w:rFonts w:ascii="Wingdings" w:hAnsi="Wingdings" w:cs="Wingdings" w:hint="default"/>
      </w:rPr>
    </w:lvl>
    <w:lvl w:ilvl="6">
      <w:start w:val="1"/>
      <w:numFmt w:val="bullet"/>
      <w:lvlText w:val=""/>
      <w:lvlJc w:val="left"/>
      <w:pPr>
        <w:tabs>
          <w:tab w:val="num" w:pos="0"/>
        </w:tabs>
        <w:ind w:left="5030" w:hanging="360"/>
      </w:pPr>
      <w:rPr>
        <w:rFonts w:ascii="Symbol" w:hAnsi="Symbol" w:cs="Symbol" w:hint="default"/>
      </w:rPr>
    </w:lvl>
    <w:lvl w:ilvl="7">
      <w:start w:val="1"/>
      <w:numFmt w:val="bullet"/>
      <w:lvlText w:val="o"/>
      <w:lvlJc w:val="left"/>
      <w:pPr>
        <w:tabs>
          <w:tab w:val="num" w:pos="0"/>
        </w:tabs>
        <w:ind w:left="5750" w:hanging="360"/>
      </w:pPr>
      <w:rPr>
        <w:rFonts w:ascii="Courier New" w:hAnsi="Courier New" w:cs="Courier New" w:hint="default"/>
      </w:rPr>
    </w:lvl>
    <w:lvl w:ilvl="8">
      <w:start w:val="1"/>
      <w:numFmt w:val="bullet"/>
      <w:lvlText w:val=""/>
      <w:lvlJc w:val="left"/>
      <w:pPr>
        <w:tabs>
          <w:tab w:val="num" w:pos="0"/>
        </w:tabs>
        <w:ind w:left="647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dstrike w:val="false"/>
        <w:strike w:val="false"/>
        <w:vertAlign w:val="baseline"/>
        <w:position w:val="0"/>
        <w:sz w:val="22"/>
        <w:sz w:val="22"/>
        <w:i w:val="false"/>
        <w:u w:val="none" w:color="000000"/>
        <w:b w:val="false"/>
        <w:szCs w:val="22"/>
        <w:highlight w:val="white"/>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3f24"/>
    <w:pPr>
      <w:widowControl/>
      <w:bidi w:val="0"/>
      <w:spacing w:lineRule="auto" w:line="266" w:before="0" w:after="206"/>
      <w:ind w:left="718" w:hanging="10"/>
      <w:jc w:val="left"/>
    </w:pPr>
    <w:rPr>
      <w:rFonts w:ascii="Calibri" w:hAnsi="Calibri" w:eastAsia="Calibri" w:cs="Calibri"/>
      <w:color w:val="000000"/>
      <w:kern w:val="0"/>
      <w:sz w:val="22"/>
      <w:szCs w:val="22"/>
      <w:lang w:val="de-DE" w:eastAsia="de-DE" w:bidi="ar-SA"/>
    </w:rPr>
  </w:style>
  <w:style w:type="paragraph" w:styleId="Berschrift1">
    <w:name w:val="Heading 1"/>
    <w:basedOn w:val="Berschrift"/>
    <w:next w:val="Normal"/>
    <w:uiPriority w:val="9"/>
    <w:qFormat/>
    <w:rsid w:val="00103f24"/>
    <w:pPr>
      <w:keepLines/>
      <w:numPr>
        <w:ilvl w:val="0"/>
        <w:numId w:val="1"/>
      </w:numPr>
      <w:spacing w:before="240" w:after="0"/>
      <w:outlineLvl w:val="0"/>
    </w:pPr>
    <w:rPr>
      <w:rFonts w:ascii="Cambria" w:hAnsi="Cambria" w:eastAsia="Cambria" w:cs="Cambria"/>
      <w:b/>
      <w:color w:val="365F91"/>
    </w:rPr>
  </w:style>
  <w:style w:type="paragraph" w:styleId="Berschrift2">
    <w:name w:val="Heading 2"/>
    <w:basedOn w:val="Berschrift"/>
    <w:next w:val="Normal"/>
    <w:uiPriority w:val="9"/>
    <w:unhideWhenUsed/>
    <w:qFormat/>
    <w:rsid w:val="00103f24"/>
    <w:pPr>
      <w:keepLines/>
      <w:numPr>
        <w:ilvl w:val="1"/>
        <w:numId w:val="1"/>
      </w:numPr>
      <w:spacing w:before="240" w:after="0"/>
      <w:outlineLvl w:val="1"/>
    </w:pPr>
    <w:rPr>
      <w:rFonts w:ascii="Cambria" w:hAnsi="Cambria" w:eastAsia="Cambria" w:cs="Cambria"/>
      <w:b/>
      <w:color w:val="4F81BD"/>
      <w:sz w:val="26"/>
    </w:rPr>
  </w:style>
  <w:style w:type="character" w:styleId="DefaultParagraphFont" w:default="1">
    <w:name w:val="Default Paragraph Font"/>
    <w:uiPriority w:val="1"/>
    <w:semiHidden/>
    <w:unhideWhenUsed/>
    <w:qFormat/>
    <w:rPr/>
  </w:style>
  <w:style w:type="character" w:styleId="Berschrift2Zchn" w:customStyle="1">
    <w:name w:val="Überschrift 2 Zchn"/>
    <w:qFormat/>
    <w:rsid w:val="00103f24"/>
    <w:rPr>
      <w:rFonts w:ascii="Cambria" w:hAnsi="Cambria" w:eastAsia="Cambria" w:cs="Cambria"/>
      <w:b/>
      <w:color w:val="4F81BD"/>
      <w:sz w:val="26"/>
    </w:rPr>
  </w:style>
  <w:style w:type="character" w:styleId="Berschrift1Zchn" w:customStyle="1">
    <w:name w:val="Überschrift 1 Zchn"/>
    <w:qFormat/>
    <w:rsid w:val="00103f24"/>
    <w:rPr>
      <w:rFonts w:ascii="Cambria" w:hAnsi="Cambria" w:eastAsia="Cambria" w:cs="Cambria"/>
      <w:b/>
      <w:color w:val="365F91"/>
      <w:sz w:val="28"/>
    </w:rPr>
  </w:style>
  <w:style w:type="character" w:styleId="KopfzeileZchn" w:customStyle="1">
    <w:name w:val="Kopfzeile Zchn"/>
    <w:basedOn w:val="DefaultParagraphFont"/>
    <w:uiPriority w:val="99"/>
    <w:qFormat/>
    <w:rsid w:val="00d35b78"/>
    <w:rPr>
      <w:rFonts w:ascii="Calibri" w:hAnsi="Calibri" w:eastAsia="Calibri" w:cs="Calibri"/>
      <w:color w:val="000000"/>
    </w:rPr>
  </w:style>
  <w:style w:type="character" w:styleId="FuzeileZchn" w:customStyle="1">
    <w:name w:val="Fußzeile Zchn"/>
    <w:basedOn w:val="DefaultParagraphFont"/>
    <w:uiPriority w:val="99"/>
    <w:qFormat/>
    <w:rsid w:val="00d35b78"/>
    <w:rPr>
      <w:rFonts w:ascii="Calibri" w:hAnsi="Calibri" w:eastAsia="Calibri" w:cs="Calibri"/>
      <w:color w:val="000000"/>
    </w:rPr>
  </w:style>
  <w:style w:type="character" w:styleId="Internetlink" w:customStyle="1">
    <w:name w:val="Internetlink"/>
    <w:basedOn w:val="DefaultParagraphFont"/>
    <w:uiPriority w:val="99"/>
    <w:unhideWhenUsed/>
    <w:qFormat/>
    <w:rsid w:val="00424541"/>
    <w:rPr>
      <w:color w:val="0563C1" w:themeColor="hyperlink"/>
      <w:u w:val="single"/>
    </w:rPr>
  </w:style>
  <w:style w:type="character" w:styleId="NichtaufgelsteErwhnung1" w:customStyle="1">
    <w:name w:val="Nicht aufgelöste Erwähnung1"/>
    <w:basedOn w:val="DefaultParagraphFont"/>
    <w:uiPriority w:val="99"/>
    <w:semiHidden/>
    <w:unhideWhenUsed/>
    <w:qFormat/>
    <w:rsid w:val="00cb2639"/>
    <w:rPr>
      <w:color w:val="605E5C"/>
      <w:shd w:fill="E1DFDD" w:val="clear"/>
    </w:rPr>
  </w:style>
  <w:style w:type="character" w:styleId="SprechblasentextZchn" w:customStyle="1">
    <w:name w:val="Sprechblasentext Zchn"/>
    <w:basedOn w:val="DefaultParagraphFont"/>
    <w:link w:val="BalloonText"/>
    <w:uiPriority w:val="99"/>
    <w:semiHidden/>
    <w:qFormat/>
    <w:rsid w:val="00c51f02"/>
    <w:rPr>
      <w:rFonts w:ascii="Tahoma" w:hAnsi="Tahoma" w:eastAsia="Calibri" w:cs="Tahoma"/>
      <w:color w:val="000000"/>
      <w:sz w:val="16"/>
      <w:szCs w:val="16"/>
    </w:rPr>
  </w:style>
  <w:style w:type="character" w:styleId="Verzeichnissprung" w:customStyle="1">
    <w:name w:val="Verzeichnissprung"/>
    <w:qFormat/>
    <w:rPr/>
  </w:style>
  <w:style w:type="character" w:styleId="Internetverknpfung">
    <w:name w:val="Hyperlink"/>
    <w:basedOn w:val="DefaultParagraphFont"/>
    <w:uiPriority w:val="99"/>
    <w:unhideWhenUsed/>
    <w:rsid w:val="004323a6"/>
    <w:rPr>
      <w:color w:val="0563C1" w:themeColor="hyperlink"/>
      <w:u w:val="single"/>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88"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customStyle="1">
    <w:name w:val="Verzeichnis"/>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haltsverzeichnis1">
    <w:name w:val="TOC 1"/>
    <w:basedOn w:val="Verzeichnis"/>
    <w:uiPriority w:val="39"/>
    <w:rsid w:val="00103f24"/>
    <w:pPr>
      <w:spacing w:before="0" w:after="110"/>
      <w:ind w:left="25" w:right="30" w:hanging="10"/>
    </w:pPr>
    <w:rPr>
      <w:rFonts w:cs="Calibri"/>
    </w:rPr>
  </w:style>
  <w:style w:type="paragraph" w:styleId="Inhaltsverzeichnis2">
    <w:name w:val="TOC 2"/>
    <w:basedOn w:val="Verzeichnis"/>
    <w:uiPriority w:val="39"/>
    <w:rsid w:val="00103f24"/>
    <w:pPr>
      <w:spacing w:before="0" w:after="109"/>
      <w:ind w:left="246" w:right="30" w:hanging="10"/>
    </w:pPr>
    <w:rPr>
      <w:rFonts w:cs="Calibri"/>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d35b78"/>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d35b7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4069ce"/>
    <w:pPr>
      <w:spacing w:before="0" w:after="206"/>
      <w:ind w:left="720" w:hanging="10"/>
      <w:contextualSpacing/>
    </w:pPr>
    <w:rPr/>
  </w:style>
  <w:style w:type="paragraph" w:styleId="BalloonText">
    <w:name w:val="Balloon Text"/>
    <w:basedOn w:val="Normal"/>
    <w:link w:val="SprechblasentextZchn"/>
    <w:uiPriority w:val="99"/>
    <w:semiHidden/>
    <w:unhideWhenUsed/>
    <w:qFormat/>
    <w:rsid w:val="00c51f0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ltersheim@naturns.e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wm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715B5-13E1-42D2-BC1F-F9AE1743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LibreOffice/7.4.7.2$Windows_x86 LibreOffice_project/723314e595e8007d3cf785c16538505a1c878ca5</Application>
  <AppVersion>15.0000</AppVersion>
  <DocSecurity>0</DocSecurity>
  <Pages>9</Pages>
  <Words>1665</Words>
  <Characters>11176</Characters>
  <CharactersWithSpaces>12750</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2019-06-18T09:49:00Z</dcterms:created>
  <dc:creator>massimo manenti</dc:creator>
  <dc:description/>
  <dc:language>de-DE</dc:language>
  <cp:lastModifiedBy>Stephan Rinner </cp:lastModifiedBy>
  <cp:lastPrinted>2018-09-17T11:23:00Z</cp:lastPrinted>
  <dcterms:modified xsi:type="dcterms:W3CDTF">2019-06-18T09:49:00Z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